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AD" w:rsidRPr="008D6C73" w:rsidRDefault="005B4CAD" w:rsidP="005B4CAD">
      <w:pPr>
        <w:shd w:val="clear" w:color="auto" w:fill="FFFFFF"/>
        <w:spacing w:before="100" w:beforeAutospacing="1" w:after="75" w:line="240" w:lineRule="auto"/>
        <w:jc w:val="center"/>
        <w:rPr>
          <w:rFonts w:ascii="Times New Roman" w:eastAsia="Times New Roman" w:hAnsi="Times New Roman" w:cs="Times New Roman"/>
          <w:color w:val="052635"/>
          <w:lang w:eastAsia="ru-RU"/>
        </w:rPr>
      </w:pPr>
      <w:r w:rsidRPr="008D6C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Памятка по использованию газа</w:t>
      </w:r>
    </w:p>
    <w:p w:rsidR="005B4CAD" w:rsidRPr="008D6C73" w:rsidRDefault="005B4CAD" w:rsidP="005B4CAD">
      <w:pPr>
        <w:spacing w:before="150" w:after="150" w:line="240" w:lineRule="auto"/>
        <w:ind w:left="270" w:right="27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 xml:space="preserve">        Среди бытовых происшествий на одном из первых мест находятся взрывы бытового газа. Появление в помещении запаха газа – основной сигнал того, что может произойти взрыв бытового газа. В такой ситуации необходимо немедленно прекратить пользование газовыми приборами, перекрыть газовые краны, не включать и не выключать электроосвещение и электроприборы, не пользоваться </w:t>
      </w:r>
      <w:proofErr w:type="spellStart"/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>электрозвонками</w:t>
      </w:r>
      <w:proofErr w:type="spellEnd"/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 xml:space="preserve">, проветрить помещение и вызвать аварийную службу по телефону 04, с </w:t>
      </w:r>
      <w:proofErr w:type="gramStart"/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>мобильных</w:t>
      </w:r>
      <w:proofErr w:type="gramEnd"/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 xml:space="preserve"> -104. До приезда аварийной бригады Вы обязаны оповестить окружающих о мерах безопасности.</w:t>
      </w:r>
    </w:p>
    <w:p w:rsidR="005B4CAD" w:rsidRPr="008D6C73" w:rsidRDefault="005B4CAD" w:rsidP="005B4CAD">
      <w:pPr>
        <w:spacing w:before="150" w:after="150" w:line="240" w:lineRule="auto"/>
        <w:ind w:left="270" w:right="27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>         Правила пользования газом в быту требуют строгого соответствия помещения, в котором устанавливаются бытовые газовые приборы должно соответствовать требованиям нормативных документов. Для правильного функционирования и безопасной эксплуатации газовых приборов необходимо обеспечить постоянный приток свежего воздуха. Основным источником бытового газа в современной квартире является газовая плита, следовательно, для обеспечения безопасности, следует соблюдать правила пользования газовой плитой. Итак, перед первым включением плиты следует изучить паспорт завода изготовителя.</w:t>
      </w:r>
    </w:p>
    <w:p w:rsidR="005B4CAD" w:rsidRPr="008D6C73" w:rsidRDefault="005B4CAD" w:rsidP="005B4CAD">
      <w:pPr>
        <w:spacing w:before="150" w:after="150" w:line="240" w:lineRule="auto"/>
        <w:ind w:left="270" w:right="27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>         Безопасная эксплуатация газовой плиты возможна только в условиях качественно проветренного помещения. Затем следует убедиться, что все краники перед верхними горелками и горелкой духового шкафа закрыты, и только в этом случае открыть кран на газопроводе перед плитой; поднести источник огня к краю горелки и открыть соответствующий краник, при этом газ должен загореться во всех огневых отверстиях горелки. Перед розжигом горелки духового шкафа следует открыть дверку и проветрить его в течение 2 – 3 минут.</w:t>
      </w:r>
    </w:p>
    <w:p w:rsidR="005B4CAD" w:rsidRPr="008D6C73" w:rsidRDefault="005B4CAD" w:rsidP="005B4CAD">
      <w:pPr>
        <w:spacing w:before="150" w:after="150" w:line="240" w:lineRule="auto"/>
        <w:ind w:left="270" w:right="27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>         Правила пользования газовой плитой предусматривают, что горение газа должно протекать без отрыва и проскока пламени, которые приводят не только к образованию угарного газа, но и к деформации и разрушению газогорелочных устройств. Обратите внимание на качества пламени: пламя должно быть упругим, голубовато-фиолетового цвета, без красно-желтоватого оттенка и высотой не более 2,5 см., при полностью открытом положении краника. Пламя верхних горелок должно лишь слегка соприкасаться с дном установленной посуды и не выходить за ее края, т.к. соприкосновение его холодными поверхностями приводит к химическому недожогу, с последующим образованием угарного газа.</w:t>
      </w:r>
    </w:p>
    <w:p w:rsidR="005B4CAD" w:rsidRPr="008D6C73" w:rsidRDefault="005B4CAD" w:rsidP="008D6C73">
      <w:pPr>
        <w:spacing w:before="150" w:after="150" w:line="240" w:lineRule="auto"/>
        <w:ind w:left="270" w:right="270"/>
        <w:rPr>
          <w:rFonts w:ascii="Times New Roman" w:eastAsia="Times New Roman" w:hAnsi="Times New Roman" w:cs="Times New Roman"/>
          <w:color w:val="052635"/>
          <w:lang w:eastAsia="ru-RU"/>
        </w:rPr>
      </w:pPr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>         Безопасная эксплуатация газовой плиты предусматривает установку специальных конфорочных колец с высокими рёбрами при использовании посуды с диаметром дна, значительно превышающим диаметр конфорки, необходимо устанавливать специальные конфорочные кольца с высокими ребрами. Кольца облегчают приток необходимого количества воздуха в зо</w:t>
      </w:r>
      <w:r w:rsidR="008D6C73">
        <w:rPr>
          <w:rFonts w:ascii="Times New Roman" w:eastAsia="Times New Roman" w:hAnsi="Times New Roman" w:cs="Times New Roman"/>
          <w:color w:val="052635"/>
          <w:lang w:eastAsia="ru-RU"/>
        </w:rPr>
        <w:t xml:space="preserve">ну горения и обеспечивают отвод продуктов </w:t>
      </w:r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 xml:space="preserve">горения. </w:t>
      </w:r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br/>
        <w:t xml:space="preserve">         Правила пользования газом в быту запрещают применять газовые плиты для обогрева помещений и оставлять их без присмотра. В случае внезапного прекращения подачи газа или самопроизвольного погасания пламени немедленно перекрыть газовые краны и сообщить в аварийную газовую службу по телефону 04, с </w:t>
      </w:r>
      <w:proofErr w:type="gramStart"/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>мобильных</w:t>
      </w:r>
      <w:proofErr w:type="gramEnd"/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 xml:space="preserve"> – 104.</w:t>
      </w:r>
    </w:p>
    <w:p w:rsidR="005B4CAD" w:rsidRDefault="005B4CAD" w:rsidP="005B4CAD">
      <w:pPr>
        <w:spacing w:before="150" w:after="150" w:line="240" w:lineRule="auto"/>
        <w:ind w:left="270" w:right="27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 xml:space="preserve">         По окончании пользования газом следует закрыть краны на газовой плите и перед ней. Правила пользования бытовыми газовыми плитами запрещают включение </w:t>
      </w:r>
      <w:proofErr w:type="spellStart"/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>электророзжига</w:t>
      </w:r>
      <w:proofErr w:type="spellEnd"/>
      <w:r w:rsidRPr="008D6C73">
        <w:rPr>
          <w:rFonts w:ascii="Times New Roman" w:eastAsia="Times New Roman" w:hAnsi="Times New Roman" w:cs="Times New Roman"/>
          <w:color w:val="052635"/>
          <w:lang w:eastAsia="ru-RU"/>
        </w:rPr>
        <w:t xml:space="preserve"> плиты при снятых горелках стола. Не следует допускать заливания стола плиты водой. Перед чисткой или другими операциями по уходу за плитой, необходимо отсоединить ее от электросети. Верхние горелки, их насадки и другие части плиты надо периодически (не реже 1 раза в месяц) промывать мыльной водой или слабым раствором соды.</w:t>
      </w:r>
    </w:p>
    <w:p w:rsidR="008D6C73" w:rsidRDefault="008D6C73" w:rsidP="005B4CAD">
      <w:pPr>
        <w:spacing w:before="150" w:after="150" w:line="240" w:lineRule="auto"/>
        <w:ind w:left="270" w:right="27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8D6C73" w:rsidRDefault="008D6C73" w:rsidP="005B4CAD">
      <w:pPr>
        <w:spacing w:before="150" w:after="150" w:line="240" w:lineRule="auto"/>
        <w:ind w:left="270" w:right="27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8D6C73" w:rsidRDefault="008D6C73" w:rsidP="005B4CAD">
      <w:pPr>
        <w:spacing w:before="150" w:after="150" w:line="240" w:lineRule="auto"/>
        <w:ind w:left="270" w:right="27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8D6C73" w:rsidRDefault="008D6C73" w:rsidP="005B4CAD">
      <w:pPr>
        <w:spacing w:before="150" w:after="150" w:line="240" w:lineRule="auto"/>
        <w:ind w:left="270" w:right="27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8D6C73" w:rsidRPr="008D6C73" w:rsidRDefault="008D6C73" w:rsidP="005B4CAD">
      <w:pPr>
        <w:spacing w:before="150" w:after="150" w:line="240" w:lineRule="auto"/>
        <w:ind w:left="270" w:right="270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5B4CAD" w:rsidRDefault="005B4CAD" w:rsidP="005B4CAD">
      <w:pPr>
        <w:shd w:val="clear" w:color="auto" w:fill="FFFFFF"/>
        <w:spacing w:before="75" w:after="75" w:line="240" w:lineRule="auto"/>
        <w:ind w:left="27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B4CAD" w:rsidRDefault="005B4CAD" w:rsidP="005B4CAD">
      <w:pPr>
        <w:shd w:val="clear" w:color="auto" w:fill="FFFFFF"/>
        <w:spacing w:before="75" w:after="75" w:line="240" w:lineRule="auto"/>
        <w:ind w:left="2775" w:righ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5B4CAD" w:rsidSect="00E24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4CAD"/>
    <w:rsid w:val="005B4848"/>
    <w:rsid w:val="005B4CAD"/>
    <w:rsid w:val="008475FE"/>
    <w:rsid w:val="008A6793"/>
    <w:rsid w:val="008D6C73"/>
    <w:rsid w:val="009C49F0"/>
    <w:rsid w:val="00C6688D"/>
    <w:rsid w:val="00E241FF"/>
    <w:rsid w:val="00E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FE"/>
  </w:style>
  <w:style w:type="paragraph" w:styleId="3">
    <w:name w:val="heading 3"/>
    <w:basedOn w:val="a"/>
    <w:link w:val="30"/>
    <w:uiPriority w:val="9"/>
    <w:qFormat/>
    <w:rsid w:val="005B4CAD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CA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0">
    <w:name w:val="20"/>
    <w:basedOn w:val="a"/>
    <w:rsid w:val="005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">
    <w:name w:val="me"/>
    <w:basedOn w:val="a"/>
    <w:rsid w:val="005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CAD"/>
  </w:style>
  <w:style w:type="character" w:customStyle="1" w:styleId="body">
    <w:name w:val="body"/>
    <w:basedOn w:val="a0"/>
    <w:rsid w:val="005B4CAD"/>
  </w:style>
  <w:style w:type="paragraph" w:customStyle="1" w:styleId="room">
    <w:name w:val="room"/>
    <w:basedOn w:val="a"/>
    <w:rsid w:val="005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5B4CAD"/>
  </w:style>
  <w:style w:type="character" w:styleId="a3">
    <w:name w:val="Strong"/>
    <w:basedOn w:val="a0"/>
    <w:uiPriority w:val="22"/>
    <w:qFormat/>
    <w:rsid w:val="005B4CAD"/>
    <w:rPr>
      <w:b/>
      <w:bCs/>
    </w:rPr>
  </w:style>
  <w:style w:type="paragraph" w:styleId="a4">
    <w:name w:val="Normal (Web)"/>
    <w:basedOn w:val="a"/>
    <w:uiPriority w:val="99"/>
    <w:semiHidden/>
    <w:unhideWhenUsed/>
    <w:rsid w:val="005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4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086">
              <w:marLeft w:val="2700"/>
              <w:marRight w:val="0"/>
              <w:marTop w:val="0"/>
              <w:marBottom w:val="0"/>
              <w:divBdr>
                <w:top w:val="single" w:sz="6" w:space="0" w:color="B1B1B1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310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149499">
          <w:marLeft w:val="279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63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2018-05-15T08:21:00Z</cp:lastPrinted>
  <dcterms:created xsi:type="dcterms:W3CDTF">2018-05-15T07:28:00Z</dcterms:created>
  <dcterms:modified xsi:type="dcterms:W3CDTF">2018-05-16T09:29:00Z</dcterms:modified>
</cp:coreProperties>
</file>