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114F0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128905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391984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 w:rsidR="00A45D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  <w:r w:rsidR="00A45D79">
        <w:rPr>
          <w:b/>
          <w:sz w:val="40"/>
          <w:szCs w:val="40"/>
        </w:rPr>
        <w:t xml:space="preserve"> С </w:t>
      </w:r>
      <w:r>
        <w:rPr>
          <w:b/>
          <w:sz w:val="40"/>
          <w:szCs w:val="40"/>
        </w:rPr>
        <w:t>Т</w:t>
      </w:r>
      <w:r w:rsidR="00A45D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</w:t>
      </w:r>
      <w:r w:rsidR="00A45D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</w:t>
      </w:r>
      <w:r w:rsidR="00A45D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  <w:r w:rsidR="00A45D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 Л</w:t>
      </w:r>
      <w:r w:rsidR="00A45D79">
        <w:rPr>
          <w:b/>
          <w:sz w:val="40"/>
          <w:szCs w:val="40"/>
        </w:rPr>
        <w:t xml:space="preserve">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35pt;margin-top:6.5pt;width:84.55pt;height:26pt;z-index:251657216;mso-wrap-distance-left:9.05pt;mso-wrap-distance-right:9.05pt" stroked="f">
            <v:fill opacity="0" color2="black"/>
            <v:textbox inset="0,0,0,0">
              <w:txbxContent>
                <w:p w:rsidR="00A45D79" w:rsidRDefault="00ED54A7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114F07">
                    <w:rPr>
                      <w:sz w:val="28"/>
                      <w:szCs w:val="28"/>
                    </w:rPr>
                    <w:t>81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0pt;margin-top:12.2pt;width:77pt;height:26pt;z-index:251658240;mso-wrap-distance-left:9.05pt;mso-wrap-distance-right:9.05pt" stroked="f">
            <v:fill opacity="0" color2="black"/>
            <v:textbox inset="0,0,0,0">
              <w:txbxContent>
                <w:p w:rsidR="00A45D79" w:rsidRDefault="00114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91984">
                    <w:rPr>
                      <w:sz w:val="28"/>
                      <w:szCs w:val="28"/>
                    </w:rPr>
                    <w:t>.04.2015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  <w:rPr>
          <w:lang w:val="ru-RU"/>
        </w:rPr>
      </w:pPr>
    </w:p>
    <w:p w:rsidR="00A45D79" w:rsidRDefault="00A45D79">
      <w:pPr>
        <w:ind w:right="120"/>
        <w:jc w:val="center"/>
      </w:pPr>
      <w:r>
        <w:pict>
          <v:shape id="_x0000_s1026" type="#_x0000_t202" style="position:absolute;left:0;text-align:left;margin-left:1.1pt;margin-top:4.2pt;width:271.05pt;height:98.9pt;z-index:251656192;mso-wrap-distance-left:9.05pt;mso-wrap-distance-right:9.05pt" stroked="f">
            <v:fill opacity="0" color2="black"/>
            <v:textbox inset="0,0,0,0">
              <w:txbxContent>
                <w:p w:rsidR="00A45D79" w:rsidRPr="00391984" w:rsidRDefault="0039198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7D0390">
                    <w:rPr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sz w:val="28"/>
                      <w:szCs w:val="28"/>
                    </w:rPr>
                    <w:t xml:space="preserve">оложения и состава комиссии </w:t>
                  </w:r>
                  <w:r w:rsidRPr="00391984">
                    <w:rPr>
                      <w:b/>
                      <w:sz w:val="28"/>
                      <w:szCs w:val="28"/>
                    </w:rPr>
                    <w:t>по подготовке жил</w:t>
                  </w:r>
                  <w:r w:rsidR="007D0390">
                    <w:rPr>
                      <w:b/>
                      <w:sz w:val="28"/>
                      <w:szCs w:val="28"/>
                    </w:rPr>
                    <w:t>ищно</w:t>
                  </w:r>
                  <w:r w:rsidRPr="00391984">
                    <w:rPr>
                      <w:b/>
                      <w:sz w:val="28"/>
                      <w:szCs w:val="28"/>
                    </w:rPr>
                    <w:t>го фонда, объектов социальной сферы, объектов инженерной инфраструктуры Чердынского городского поселения к работе в осенне-зимний период</w:t>
                  </w:r>
                </w:p>
              </w:txbxContent>
            </v:textbox>
          </v:shape>
        </w:pict>
      </w:r>
      <w:r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984" w:rsidRDefault="00391984" w:rsidP="000F1F7A">
      <w:pPr>
        <w:ind w:left="-120" w:right="120"/>
        <w:jc w:val="center"/>
        <w:rPr>
          <w:sz w:val="28"/>
          <w:szCs w:val="28"/>
        </w:rPr>
      </w:pPr>
    </w:p>
    <w:p w:rsidR="00391984" w:rsidRDefault="00391984" w:rsidP="000F1F7A">
      <w:pPr>
        <w:ind w:left="-120" w:right="120"/>
        <w:jc w:val="center"/>
        <w:rPr>
          <w:sz w:val="28"/>
          <w:szCs w:val="28"/>
        </w:rPr>
      </w:pPr>
    </w:p>
    <w:p w:rsidR="00391984" w:rsidRDefault="00391984" w:rsidP="000F1F7A">
      <w:pPr>
        <w:ind w:left="-120" w:right="120"/>
        <w:jc w:val="center"/>
        <w:rPr>
          <w:sz w:val="28"/>
          <w:szCs w:val="28"/>
        </w:rPr>
      </w:pPr>
    </w:p>
    <w:p w:rsidR="00A45D79" w:rsidRPr="000F1F7A" w:rsidRDefault="00A45D79" w:rsidP="000F1F7A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1F7A" w:rsidRDefault="00D80C8C" w:rsidP="000A009E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0F1F7A">
        <w:rPr>
          <w:sz w:val="28"/>
          <w:szCs w:val="28"/>
        </w:rPr>
        <w:t>На основании постановления Госстроя Российской Фед</w:t>
      </w:r>
      <w:r w:rsidR="000A009E">
        <w:rPr>
          <w:sz w:val="28"/>
          <w:szCs w:val="28"/>
        </w:rPr>
        <w:t xml:space="preserve">ерации от 27 сентября 2003 г. </w:t>
      </w:r>
      <w:r w:rsidR="000F1F7A">
        <w:rPr>
          <w:sz w:val="28"/>
          <w:szCs w:val="28"/>
        </w:rPr>
        <w:t>№ 170 «Об утверждении Правил  и норм технической  эксплуатации жилищного фонда», в целях своевременной и качественной подготовки жил</w:t>
      </w:r>
      <w:r w:rsidR="00391984">
        <w:rPr>
          <w:sz w:val="28"/>
          <w:szCs w:val="28"/>
        </w:rPr>
        <w:t>ищн</w:t>
      </w:r>
      <w:r w:rsidR="000F1F7A">
        <w:rPr>
          <w:sz w:val="28"/>
          <w:szCs w:val="28"/>
        </w:rPr>
        <w:t xml:space="preserve">ого фонда, объектов социальной и коммунальной сферы к работе в </w:t>
      </w:r>
      <w:r w:rsidR="00391984" w:rsidRPr="00391984">
        <w:rPr>
          <w:sz w:val="28"/>
          <w:szCs w:val="28"/>
        </w:rPr>
        <w:t>осенне-зимний период</w:t>
      </w:r>
      <w:r w:rsidR="000A009E">
        <w:rPr>
          <w:sz w:val="28"/>
          <w:szCs w:val="28"/>
        </w:rPr>
        <w:t>: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A00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прилагаемые:</w:t>
      </w:r>
      <w:proofErr w:type="gramEnd"/>
    </w:p>
    <w:p w:rsidR="000F1F7A" w:rsidRDefault="00B83461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98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F1F7A">
        <w:rPr>
          <w:sz w:val="28"/>
          <w:szCs w:val="28"/>
        </w:rPr>
        <w:t xml:space="preserve">. </w:t>
      </w:r>
      <w:r w:rsidR="00BE38D3">
        <w:rPr>
          <w:sz w:val="28"/>
          <w:szCs w:val="28"/>
        </w:rPr>
        <w:t>П</w:t>
      </w:r>
      <w:r w:rsidR="000F1F7A">
        <w:rPr>
          <w:sz w:val="28"/>
          <w:szCs w:val="28"/>
        </w:rPr>
        <w:t>оложение о  комиссии по подготовке жил</w:t>
      </w:r>
      <w:r w:rsidR="007D0390">
        <w:rPr>
          <w:sz w:val="28"/>
          <w:szCs w:val="28"/>
        </w:rPr>
        <w:t>ищн</w:t>
      </w:r>
      <w:r w:rsidR="000F1F7A">
        <w:rPr>
          <w:sz w:val="28"/>
          <w:szCs w:val="28"/>
        </w:rPr>
        <w:t>ого фонда, объектов социальной сферы, объектов инженерной инфраструктуры Чердынского городского поселения к работе в осенне-зимний период</w:t>
      </w:r>
      <w:r w:rsidR="00391984">
        <w:rPr>
          <w:sz w:val="28"/>
          <w:szCs w:val="28"/>
        </w:rPr>
        <w:t>;</w:t>
      </w:r>
    </w:p>
    <w:p w:rsidR="000F1F7A" w:rsidRDefault="00B83461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984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391984">
        <w:rPr>
          <w:sz w:val="28"/>
          <w:szCs w:val="28"/>
        </w:rPr>
        <w:t xml:space="preserve">. </w:t>
      </w:r>
      <w:r w:rsidR="00114F07">
        <w:rPr>
          <w:sz w:val="28"/>
          <w:szCs w:val="28"/>
        </w:rPr>
        <w:t>С</w:t>
      </w:r>
      <w:r w:rsidR="00391984">
        <w:rPr>
          <w:sz w:val="28"/>
          <w:szCs w:val="28"/>
        </w:rPr>
        <w:t>остав комиссии по подготовке жил</w:t>
      </w:r>
      <w:r w:rsidR="007D0390">
        <w:rPr>
          <w:sz w:val="28"/>
          <w:szCs w:val="28"/>
        </w:rPr>
        <w:t>ищн</w:t>
      </w:r>
      <w:r w:rsidR="00391984">
        <w:rPr>
          <w:sz w:val="28"/>
          <w:szCs w:val="28"/>
        </w:rPr>
        <w:t>ого фонда, объектов социальной сферы, объектов инженерной инфраструктуры Чердынского городского поселения к работе в осенне-зимний период.</w:t>
      </w:r>
    </w:p>
    <w:p w:rsidR="006F54D6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984" w:rsidRPr="00777C8D">
        <w:rPr>
          <w:sz w:val="28"/>
          <w:szCs w:val="28"/>
        </w:rPr>
        <w:t>2</w:t>
      </w:r>
      <w:r w:rsidRPr="00777C8D">
        <w:rPr>
          <w:sz w:val="28"/>
          <w:szCs w:val="28"/>
        </w:rPr>
        <w:t xml:space="preserve">. </w:t>
      </w:r>
      <w:proofErr w:type="gramStart"/>
      <w:r w:rsidR="00777C8D">
        <w:rPr>
          <w:sz w:val="28"/>
          <w:szCs w:val="28"/>
        </w:rPr>
        <w:t>Размести</w:t>
      </w:r>
      <w:r w:rsidR="006F54D6" w:rsidRPr="00777C8D">
        <w:rPr>
          <w:sz w:val="28"/>
          <w:szCs w:val="28"/>
        </w:rPr>
        <w:t>ть</w:t>
      </w:r>
      <w:proofErr w:type="gramEnd"/>
      <w:r w:rsidR="00777C8D" w:rsidRPr="00777C8D">
        <w:rPr>
          <w:sz w:val="28"/>
          <w:szCs w:val="28"/>
        </w:rPr>
        <w:t xml:space="preserve"> настоящее постановление </w:t>
      </w:r>
      <w:r w:rsidR="00777C8D">
        <w:rPr>
          <w:sz w:val="28"/>
          <w:szCs w:val="28"/>
        </w:rPr>
        <w:t>на</w:t>
      </w:r>
      <w:r w:rsidR="00777C8D" w:rsidRPr="00777C8D">
        <w:rPr>
          <w:sz w:val="28"/>
          <w:szCs w:val="28"/>
        </w:rPr>
        <w:t xml:space="preserve"> информационном </w:t>
      </w:r>
      <w:r w:rsidR="00777C8D">
        <w:rPr>
          <w:sz w:val="28"/>
          <w:szCs w:val="28"/>
        </w:rPr>
        <w:t>стенде администрации</w:t>
      </w:r>
      <w:r w:rsidR="00777C8D" w:rsidRPr="00777C8D">
        <w:rPr>
          <w:sz w:val="28"/>
          <w:szCs w:val="28"/>
        </w:rPr>
        <w:t xml:space="preserve"> </w:t>
      </w:r>
      <w:r w:rsidR="00777C8D">
        <w:rPr>
          <w:sz w:val="28"/>
          <w:szCs w:val="28"/>
        </w:rPr>
        <w:t>Чердынского городского поселения и на официальном сайте в информационно-телекоммуникационной сети «Интернет».</w:t>
      </w:r>
    </w:p>
    <w:p w:rsidR="000F1F7A" w:rsidRDefault="006F54D6" w:rsidP="006F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1F7A">
        <w:rPr>
          <w:sz w:val="28"/>
          <w:szCs w:val="28"/>
        </w:rPr>
        <w:t>Контроль  исполнения постановления оставляю за собой.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C8D" w:rsidRDefault="00777C8D" w:rsidP="000F1F7A">
      <w:pPr>
        <w:jc w:val="both"/>
        <w:rPr>
          <w:sz w:val="28"/>
          <w:szCs w:val="28"/>
        </w:rPr>
      </w:pPr>
    </w:p>
    <w:p w:rsidR="00391984" w:rsidRDefault="00391984" w:rsidP="000F1F7A">
      <w:pPr>
        <w:jc w:val="both"/>
        <w:rPr>
          <w:sz w:val="28"/>
          <w:szCs w:val="28"/>
        </w:rPr>
      </w:pPr>
    </w:p>
    <w:p w:rsidR="000F1F7A" w:rsidRDefault="00391984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1F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1F7A">
        <w:rPr>
          <w:sz w:val="28"/>
          <w:szCs w:val="28"/>
        </w:rPr>
        <w:t xml:space="preserve"> администрации                                                                     </w:t>
      </w:r>
      <w:r>
        <w:rPr>
          <w:sz w:val="28"/>
          <w:szCs w:val="28"/>
        </w:rPr>
        <w:t xml:space="preserve">        </w:t>
      </w:r>
      <w:r w:rsidR="000F1F7A">
        <w:rPr>
          <w:sz w:val="28"/>
          <w:szCs w:val="28"/>
        </w:rPr>
        <w:t xml:space="preserve">  </w:t>
      </w:r>
      <w:r w:rsidR="00777C8D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А.Л. Брандт</w:t>
      </w:r>
    </w:p>
    <w:p w:rsidR="00114F07" w:rsidRDefault="00B83461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14F07" w:rsidRDefault="00114F07" w:rsidP="000F1F7A">
      <w:pPr>
        <w:jc w:val="both"/>
        <w:rPr>
          <w:sz w:val="28"/>
          <w:szCs w:val="28"/>
        </w:rPr>
      </w:pPr>
    </w:p>
    <w:p w:rsidR="00114F07" w:rsidRDefault="000F1F7A" w:rsidP="00114F07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14F07" w:rsidRDefault="00777C8D" w:rsidP="00114F07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69331D">
        <w:rPr>
          <w:sz w:val="28"/>
          <w:szCs w:val="28"/>
        </w:rPr>
        <w:t>ением</w:t>
      </w:r>
      <w:r w:rsidR="000F1F7A">
        <w:rPr>
          <w:sz w:val="28"/>
          <w:szCs w:val="28"/>
        </w:rPr>
        <w:t xml:space="preserve"> </w:t>
      </w:r>
    </w:p>
    <w:p w:rsidR="00114F07" w:rsidRDefault="00777C8D" w:rsidP="00114F07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14F07">
        <w:rPr>
          <w:sz w:val="28"/>
          <w:szCs w:val="28"/>
        </w:rPr>
        <w:t xml:space="preserve"> </w:t>
      </w:r>
      <w:proofErr w:type="gramStart"/>
      <w:r w:rsidR="0069331D">
        <w:rPr>
          <w:sz w:val="28"/>
          <w:szCs w:val="28"/>
        </w:rPr>
        <w:t>Чердынского</w:t>
      </w:r>
      <w:proofErr w:type="gramEnd"/>
      <w:r w:rsidRPr="00777C8D">
        <w:rPr>
          <w:sz w:val="28"/>
          <w:szCs w:val="28"/>
        </w:rPr>
        <w:t xml:space="preserve"> </w:t>
      </w:r>
      <w:r w:rsidR="00114F07">
        <w:rPr>
          <w:sz w:val="28"/>
          <w:szCs w:val="28"/>
        </w:rPr>
        <w:t xml:space="preserve">          </w:t>
      </w:r>
    </w:p>
    <w:p w:rsidR="00114F07" w:rsidRDefault="00777C8D" w:rsidP="00114F07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114F07">
        <w:rPr>
          <w:sz w:val="28"/>
          <w:szCs w:val="28"/>
        </w:rPr>
        <w:t xml:space="preserve"> </w:t>
      </w:r>
      <w:r w:rsidR="000F1F7A">
        <w:rPr>
          <w:sz w:val="28"/>
          <w:szCs w:val="28"/>
        </w:rPr>
        <w:t>поселения</w:t>
      </w:r>
      <w:r w:rsidR="00114F07">
        <w:rPr>
          <w:sz w:val="28"/>
          <w:szCs w:val="28"/>
        </w:rPr>
        <w:t xml:space="preserve">                                  </w:t>
      </w:r>
    </w:p>
    <w:p w:rsidR="000F1F7A" w:rsidRDefault="00777C8D" w:rsidP="00114F07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4F07">
        <w:rPr>
          <w:sz w:val="28"/>
          <w:szCs w:val="28"/>
        </w:rPr>
        <w:t>10</w:t>
      </w:r>
      <w:r>
        <w:rPr>
          <w:sz w:val="28"/>
          <w:szCs w:val="28"/>
        </w:rPr>
        <w:t>.04.2015</w:t>
      </w:r>
      <w:r w:rsidR="00B83461">
        <w:rPr>
          <w:sz w:val="28"/>
          <w:szCs w:val="28"/>
        </w:rPr>
        <w:t xml:space="preserve"> </w:t>
      </w:r>
      <w:r w:rsidR="00114F07">
        <w:rPr>
          <w:sz w:val="28"/>
          <w:szCs w:val="28"/>
        </w:rPr>
        <w:t xml:space="preserve"> </w:t>
      </w:r>
      <w:r w:rsidR="000F1F7A">
        <w:rPr>
          <w:sz w:val="28"/>
          <w:szCs w:val="28"/>
        </w:rPr>
        <w:t>№</w:t>
      </w:r>
      <w:r w:rsidR="00B83461">
        <w:rPr>
          <w:sz w:val="28"/>
          <w:szCs w:val="28"/>
        </w:rPr>
        <w:t xml:space="preserve"> </w:t>
      </w:r>
      <w:r w:rsidR="00114F07">
        <w:rPr>
          <w:sz w:val="28"/>
          <w:szCs w:val="28"/>
        </w:rPr>
        <w:t>81</w:t>
      </w: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</w:p>
    <w:p w:rsidR="0069331D" w:rsidRDefault="0069331D" w:rsidP="000F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1F7A" w:rsidRDefault="00777C8D" w:rsidP="0077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КОМИССИИ ПО ПОДГОТОВКЕ ЖИЛ</w:t>
      </w:r>
      <w:r w:rsidR="007D0390">
        <w:rPr>
          <w:b/>
          <w:sz w:val="28"/>
          <w:szCs w:val="28"/>
        </w:rPr>
        <w:t>ИЩН</w:t>
      </w:r>
      <w:r>
        <w:rPr>
          <w:b/>
          <w:sz w:val="28"/>
          <w:szCs w:val="28"/>
        </w:rPr>
        <w:t>ОГО ФОНДА, ОБЪЕКТОВ СОЦИАЛЬНОЙ СФЕРЫ, ОБЪЕКТОВ ИНЖЕНЕРНОЙ ИНФРАСТРУКТУРЫ ЧЕРДЫНСКОГО  ГОРОДСКОГО ПОСЕЛЕНИЯ</w:t>
      </w:r>
    </w:p>
    <w:p w:rsidR="000F1F7A" w:rsidRDefault="00777C8D" w:rsidP="000F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РАБОТЕ В ОСЕННЕ-ЗИМНИЙ ПЕРИОД </w:t>
      </w:r>
    </w:p>
    <w:p w:rsidR="000F1F7A" w:rsidRDefault="000F1F7A" w:rsidP="000F1F7A">
      <w:pPr>
        <w:jc w:val="both"/>
        <w:rPr>
          <w:b/>
          <w:sz w:val="28"/>
          <w:szCs w:val="28"/>
        </w:rPr>
      </w:pPr>
    </w:p>
    <w:p w:rsidR="000F1F7A" w:rsidRDefault="000F1F7A" w:rsidP="000F1F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F1F7A" w:rsidRDefault="000F1F7A" w:rsidP="000F1F7A">
      <w:pPr>
        <w:ind w:left="360"/>
        <w:jc w:val="center"/>
        <w:rPr>
          <w:sz w:val="28"/>
          <w:szCs w:val="28"/>
        </w:rPr>
      </w:pPr>
    </w:p>
    <w:p w:rsidR="004A54D0" w:rsidRPr="004A54D0" w:rsidRDefault="000F1F7A" w:rsidP="004A54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подготовке жил</w:t>
      </w:r>
      <w:r w:rsidR="007D0390">
        <w:rPr>
          <w:sz w:val="28"/>
          <w:szCs w:val="28"/>
        </w:rPr>
        <w:t>ищн</w:t>
      </w:r>
      <w:r>
        <w:rPr>
          <w:sz w:val="28"/>
          <w:szCs w:val="28"/>
        </w:rPr>
        <w:t>ого фонда, объектов социальной сферы, объектов инженерной инфраструктуры Чердынского  городского поселения к работе в осенне-зимний период (далее - комиссия) является координационным органом  администрации Чердынского городского поселения</w:t>
      </w:r>
      <w:r w:rsidR="004A54D0">
        <w:rPr>
          <w:sz w:val="28"/>
          <w:szCs w:val="28"/>
        </w:rPr>
        <w:t xml:space="preserve"> </w:t>
      </w:r>
      <w:r w:rsidR="004A54D0" w:rsidRPr="004A54D0">
        <w:rPr>
          <w:sz w:val="28"/>
          <w:szCs w:val="28"/>
        </w:rPr>
        <w:t>и создается  для решения оперативных вопросов  и осуществления контроля за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  <w:proofErr w:type="gramEnd"/>
    </w:p>
    <w:p w:rsidR="004A54D0" w:rsidRPr="004A54D0" w:rsidRDefault="004A54D0" w:rsidP="004A54D0">
      <w:pPr>
        <w:jc w:val="both"/>
        <w:rPr>
          <w:sz w:val="28"/>
          <w:szCs w:val="28"/>
        </w:rPr>
      </w:pPr>
      <w:r w:rsidRPr="004A54D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1.2. </w:t>
      </w:r>
      <w:proofErr w:type="gramStart"/>
      <w:r w:rsidRPr="004A54D0">
        <w:rPr>
          <w:sz w:val="28"/>
          <w:szCs w:val="28"/>
        </w:rPr>
        <w:t>В своей работе комиссия руководствуется Конституцией Р</w:t>
      </w:r>
      <w:r>
        <w:rPr>
          <w:sz w:val="28"/>
          <w:szCs w:val="28"/>
        </w:rPr>
        <w:t>оссийской Федерации, федеральны</w:t>
      </w:r>
      <w:r w:rsidRPr="004A54D0">
        <w:rPr>
          <w:sz w:val="28"/>
          <w:szCs w:val="28"/>
        </w:rPr>
        <w:t>ми законами, указами и распоряжениями Президента Российской Федерации, постановлениями и распоряжениями  Правительства  Российской Федерации, законами и иными нормативными правовыми актами Пермского края,</w:t>
      </w:r>
      <w:r w:rsidR="00800F81">
        <w:rPr>
          <w:sz w:val="28"/>
          <w:szCs w:val="28"/>
        </w:rPr>
        <w:t xml:space="preserve"> </w:t>
      </w:r>
      <w:r w:rsidR="00800F81" w:rsidRPr="004A54D0">
        <w:rPr>
          <w:sz w:val="28"/>
          <w:szCs w:val="28"/>
        </w:rPr>
        <w:t>нормативными правовыми актами</w:t>
      </w:r>
      <w:r w:rsidR="00800F81">
        <w:rPr>
          <w:sz w:val="28"/>
          <w:szCs w:val="28"/>
        </w:rPr>
        <w:t xml:space="preserve"> Чердынского городского поселения,</w:t>
      </w:r>
      <w:r w:rsidRPr="004A54D0">
        <w:rPr>
          <w:sz w:val="28"/>
          <w:szCs w:val="28"/>
        </w:rPr>
        <w:t xml:space="preserve"> а также настоящим Положением.    </w:t>
      </w:r>
      <w:proofErr w:type="gramEnd"/>
    </w:p>
    <w:p w:rsidR="004A54D0" w:rsidRPr="004A54D0" w:rsidRDefault="004A54D0" w:rsidP="004A54D0">
      <w:pPr>
        <w:jc w:val="both"/>
        <w:rPr>
          <w:sz w:val="28"/>
          <w:szCs w:val="28"/>
        </w:rPr>
      </w:pPr>
      <w:r w:rsidRPr="004A54D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1.3. </w:t>
      </w:r>
      <w:r w:rsidRPr="004A54D0">
        <w:rPr>
          <w:sz w:val="28"/>
          <w:szCs w:val="28"/>
        </w:rPr>
        <w:t xml:space="preserve">Комиссию возглавляет   глава администрации </w:t>
      </w:r>
      <w:r>
        <w:rPr>
          <w:sz w:val="28"/>
          <w:szCs w:val="28"/>
        </w:rPr>
        <w:t>Чердын</w:t>
      </w:r>
      <w:r w:rsidRPr="004A54D0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</w:t>
      </w:r>
      <w:r w:rsidRPr="004A54D0">
        <w:rPr>
          <w:sz w:val="28"/>
          <w:szCs w:val="28"/>
        </w:rPr>
        <w:t>ского поселения.</w:t>
      </w:r>
    </w:p>
    <w:p w:rsidR="000F1F7A" w:rsidRDefault="004A54D0" w:rsidP="004A54D0">
      <w:pPr>
        <w:jc w:val="both"/>
        <w:rPr>
          <w:sz w:val="28"/>
          <w:szCs w:val="28"/>
        </w:rPr>
      </w:pPr>
      <w:r w:rsidRPr="004A54D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1.4. </w:t>
      </w:r>
      <w:proofErr w:type="gramStart"/>
      <w:r w:rsidRPr="004A54D0">
        <w:rPr>
          <w:sz w:val="28"/>
          <w:szCs w:val="28"/>
        </w:rPr>
        <w:t xml:space="preserve">Состав комиссии утверждается постановлением администрации  </w:t>
      </w:r>
      <w:r w:rsidR="006F54D6">
        <w:rPr>
          <w:sz w:val="28"/>
          <w:szCs w:val="28"/>
        </w:rPr>
        <w:t>Чердын</w:t>
      </w:r>
      <w:r w:rsidR="006F54D6" w:rsidRPr="004A54D0">
        <w:rPr>
          <w:sz w:val="28"/>
          <w:szCs w:val="28"/>
        </w:rPr>
        <w:t xml:space="preserve">ского </w:t>
      </w:r>
      <w:r w:rsidR="006F54D6">
        <w:rPr>
          <w:sz w:val="28"/>
          <w:szCs w:val="28"/>
        </w:rPr>
        <w:t>город</w:t>
      </w:r>
      <w:r w:rsidR="006F54D6" w:rsidRPr="004A54D0">
        <w:rPr>
          <w:sz w:val="28"/>
          <w:szCs w:val="28"/>
        </w:rPr>
        <w:t>ского поселения</w:t>
      </w:r>
      <w:r w:rsidRPr="004A54D0">
        <w:rPr>
          <w:sz w:val="28"/>
          <w:szCs w:val="28"/>
        </w:rPr>
        <w:t xml:space="preserve"> из числа </w:t>
      </w:r>
      <w:r w:rsidR="006F54D6">
        <w:rPr>
          <w:sz w:val="28"/>
          <w:szCs w:val="28"/>
        </w:rPr>
        <w:t>работников администрации Чердынского городского поселения,</w:t>
      </w:r>
      <w:r w:rsidR="006F54D6" w:rsidRPr="004A54D0">
        <w:rPr>
          <w:sz w:val="28"/>
          <w:szCs w:val="28"/>
        </w:rPr>
        <w:t xml:space="preserve"> </w:t>
      </w:r>
      <w:r w:rsidRPr="004A54D0">
        <w:rPr>
          <w:sz w:val="28"/>
          <w:szCs w:val="28"/>
        </w:rPr>
        <w:t xml:space="preserve">руководителей учреждений </w:t>
      </w:r>
      <w:r w:rsidR="006F54D6">
        <w:rPr>
          <w:sz w:val="28"/>
          <w:szCs w:val="28"/>
        </w:rPr>
        <w:t>Чердынского городского поселения,</w:t>
      </w:r>
      <w:r w:rsidR="006F54D6" w:rsidRPr="004A54D0">
        <w:rPr>
          <w:sz w:val="28"/>
          <w:szCs w:val="28"/>
        </w:rPr>
        <w:t xml:space="preserve"> </w:t>
      </w:r>
      <w:r w:rsidRPr="004A54D0">
        <w:rPr>
          <w:sz w:val="28"/>
          <w:szCs w:val="28"/>
        </w:rPr>
        <w:t>ответственных за обеспечение функционирования объектов социальной сферы, безаварийность  функционирования объектов жизнеобеспечения, руководителей обслуживающих предприятий по согласованию.</w:t>
      </w:r>
      <w:proofErr w:type="gramEnd"/>
    </w:p>
    <w:p w:rsidR="006F54D6" w:rsidRDefault="006F54D6" w:rsidP="004A54D0">
      <w:pPr>
        <w:jc w:val="both"/>
        <w:rPr>
          <w:sz w:val="28"/>
          <w:szCs w:val="28"/>
        </w:rPr>
      </w:pPr>
    </w:p>
    <w:p w:rsidR="000F1F7A" w:rsidRDefault="000F1F7A" w:rsidP="000F1F7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0F1F7A" w:rsidRDefault="000F1F7A" w:rsidP="000F1F7A">
      <w:pPr>
        <w:jc w:val="center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комиссии являются: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6F54D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 своевременной и качественной подготовки  объектов жилищно-коммунального хозяйства, объектов социальной сферы, объектов инженерной инфрастр</w:t>
      </w:r>
      <w:r w:rsidR="00800F81">
        <w:rPr>
          <w:sz w:val="28"/>
          <w:szCs w:val="28"/>
        </w:rPr>
        <w:t>уктуры к работе в зимний период;</w:t>
      </w:r>
      <w:r>
        <w:rPr>
          <w:sz w:val="28"/>
          <w:szCs w:val="28"/>
        </w:rPr>
        <w:t xml:space="preserve"> 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2.1.2. </w:t>
      </w:r>
      <w:r w:rsidR="006F54D6">
        <w:rPr>
          <w:sz w:val="28"/>
          <w:szCs w:val="28"/>
        </w:rPr>
        <w:t xml:space="preserve"> </w:t>
      </w:r>
      <w:proofErr w:type="gramStart"/>
      <w:r w:rsidR="006F54D6">
        <w:rPr>
          <w:sz w:val="28"/>
          <w:szCs w:val="28"/>
        </w:rPr>
        <w:t>контроль за</w:t>
      </w:r>
      <w:proofErr w:type="gramEnd"/>
      <w:r w:rsidR="006F5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</w:t>
      </w:r>
      <w:r w:rsidR="006F54D6">
        <w:rPr>
          <w:sz w:val="28"/>
          <w:szCs w:val="28"/>
        </w:rPr>
        <w:t>ем</w:t>
      </w:r>
      <w:r>
        <w:rPr>
          <w:sz w:val="28"/>
          <w:szCs w:val="28"/>
        </w:rPr>
        <w:t xml:space="preserve"> аварийного запаса   топлива и иных материально-технических ресурсов;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обеспечение </w:t>
      </w:r>
      <w:proofErr w:type="gramStart"/>
      <w:r>
        <w:rPr>
          <w:sz w:val="28"/>
          <w:szCs w:val="28"/>
        </w:rPr>
        <w:t>взаимодействия деятельности органов местного самоуправления муниципального</w:t>
      </w:r>
      <w:proofErr w:type="gramEnd"/>
      <w:r>
        <w:rPr>
          <w:sz w:val="28"/>
          <w:szCs w:val="28"/>
        </w:rPr>
        <w:t xml:space="preserve"> образования, организаций жилищно-коммунального хозяйства и социальной сферы к работе в осенне-зимний период;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внесение в установленном порядке предложений по обеспечению выполнения планов указанных мероприятий.</w:t>
      </w: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69331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C8D">
        <w:rPr>
          <w:sz w:val="28"/>
          <w:szCs w:val="28"/>
        </w:rPr>
        <w:t xml:space="preserve">3.1. </w:t>
      </w:r>
      <w:r>
        <w:rPr>
          <w:sz w:val="28"/>
          <w:szCs w:val="28"/>
        </w:rPr>
        <w:t>Комиссия для выполнения возложенных на нее задач имеет право: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777C8D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777C8D">
        <w:rPr>
          <w:sz w:val="28"/>
          <w:szCs w:val="28"/>
        </w:rPr>
        <w:t>р</w:t>
      </w:r>
      <w:r>
        <w:rPr>
          <w:sz w:val="28"/>
          <w:szCs w:val="28"/>
        </w:rPr>
        <w:t>ассматривать на своих заседаниях все вопросы, связанные с подготовкой объектов  к работе в зимних условиях</w:t>
      </w:r>
      <w:r w:rsidR="00777C8D">
        <w:rPr>
          <w:sz w:val="28"/>
          <w:szCs w:val="28"/>
        </w:rPr>
        <w:t>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77C8D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777C8D">
        <w:rPr>
          <w:sz w:val="28"/>
          <w:szCs w:val="28"/>
        </w:rPr>
        <w:t>з</w:t>
      </w:r>
      <w:r>
        <w:rPr>
          <w:sz w:val="28"/>
          <w:szCs w:val="28"/>
        </w:rPr>
        <w:t>накомиться с документами, имеющими отношение к рассмотрению вопросов, входящих в компетенцию комиссии</w:t>
      </w:r>
      <w:r w:rsidR="00777C8D">
        <w:rPr>
          <w:sz w:val="28"/>
          <w:szCs w:val="28"/>
        </w:rPr>
        <w:t>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77C8D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777C8D">
        <w:rPr>
          <w:sz w:val="28"/>
          <w:szCs w:val="28"/>
        </w:rPr>
        <w:t xml:space="preserve"> з</w:t>
      </w:r>
      <w:r>
        <w:rPr>
          <w:sz w:val="28"/>
          <w:szCs w:val="28"/>
        </w:rPr>
        <w:t>апрашивать от руководителей организаций письменные объяснения о причинах отставания или невыполнения запланированных объемов предзимних работ</w:t>
      </w:r>
      <w:r w:rsidR="00777C8D">
        <w:rPr>
          <w:sz w:val="28"/>
          <w:szCs w:val="28"/>
        </w:rPr>
        <w:t>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77C8D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="00777C8D">
        <w:rPr>
          <w:sz w:val="28"/>
          <w:szCs w:val="28"/>
        </w:rPr>
        <w:t>з</w:t>
      </w:r>
      <w:r>
        <w:rPr>
          <w:sz w:val="28"/>
          <w:szCs w:val="28"/>
        </w:rPr>
        <w:t>аслушивать на своих заседаниях представителей организаций жилищно-коммунального хозяйства и социальной сферы по вопросам, относящимся к компетенции комиссии</w:t>
      </w:r>
      <w:r w:rsidR="00777C8D">
        <w:rPr>
          <w:sz w:val="28"/>
          <w:szCs w:val="28"/>
        </w:rPr>
        <w:t>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77C8D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="00777C8D">
        <w:rPr>
          <w:sz w:val="28"/>
          <w:szCs w:val="28"/>
        </w:rPr>
        <w:t>п</w:t>
      </w:r>
      <w:r>
        <w:rPr>
          <w:sz w:val="28"/>
          <w:szCs w:val="28"/>
        </w:rPr>
        <w:t>ринимать решения по вопросам, входящим в компетенцию комиссии.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F1F7A" w:rsidRDefault="000F1F7A" w:rsidP="000F1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4. СОСТАВ КОМИССИИ, ПРАВА И ОБЯЗАННОСТИ </w:t>
      </w:r>
    </w:p>
    <w:p w:rsidR="000F1F7A" w:rsidRDefault="000F1F7A" w:rsidP="000F1F7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КОМИССИИ</w:t>
      </w: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Комиссия формируется в составе председателя комиссии, заместителя председателя, секретаря комиссии и членов комиссии.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Председатель комиссии: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организует работу и ведет заседание комиссии;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дает поручения членам комиссии в соответствии с решением комиссии.</w:t>
      </w:r>
    </w:p>
    <w:p w:rsidR="000F1F7A" w:rsidRDefault="000F1F7A" w:rsidP="006F5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Заместитель председателя комиссии</w:t>
      </w:r>
      <w:r w:rsidR="006F54D6">
        <w:rPr>
          <w:sz w:val="28"/>
          <w:szCs w:val="28"/>
        </w:rPr>
        <w:t xml:space="preserve"> исполняет обязанности </w:t>
      </w:r>
      <w:r>
        <w:rPr>
          <w:sz w:val="28"/>
          <w:szCs w:val="28"/>
        </w:rPr>
        <w:t>председателя комиссии при его отсутствии.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Секретарь комиссии:</w:t>
      </w:r>
    </w:p>
    <w:p w:rsidR="000F1F7A" w:rsidRDefault="00800F81" w:rsidP="000F1F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4.4.1. в</w:t>
      </w:r>
      <w:r w:rsidR="000F1F7A">
        <w:rPr>
          <w:sz w:val="28"/>
          <w:szCs w:val="28"/>
        </w:rPr>
        <w:t>едет текущую организационную работу</w:t>
      </w:r>
      <w:r w:rsidR="00777C8D">
        <w:rPr>
          <w:sz w:val="28"/>
          <w:szCs w:val="28"/>
        </w:rPr>
        <w:t>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4.4.2. </w:t>
      </w:r>
      <w:r w:rsidR="00800F81">
        <w:rPr>
          <w:sz w:val="28"/>
          <w:szCs w:val="28"/>
        </w:rPr>
        <w:t>о</w:t>
      </w:r>
      <w:r>
        <w:rPr>
          <w:sz w:val="28"/>
          <w:szCs w:val="28"/>
        </w:rPr>
        <w:t>твечает за подготовку и проведение заседаний комиссии</w:t>
      </w:r>
      <w:r w:rsidR="00777C8D">
        <w:rPr>
          <w:sz w:val="28"/>
          <w:szCs w:val="28"/>
        </w:rPr>
        <w:t>;</w:t>
      </w:r>
    </w:p>
    <w:p w:rsidR="000F1F7A" w:rsidRDefault="00B83461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4.4.3. </w:t>
      </w:r>
      <w:r w:rsidR="00800F81">
        <w:rPr>
          <w:sz w:val="28"/>
          <w:szCs w:val="28"/>
        </w:rPr>
        <w:t>и</w:t>
      </w:r>
      <w:r>
        <w:rPr>
          <w:sz w:val="28"/>
          <w:szCs w:val="28"/>
        </w:rPr>
        <w:t>нформирует членов к</w:t>
      </w:r>
      <w:r w:rsidR="000F1F7A">
        <w:rPr>
          <w:sz w:val="28"/>
          <w:szCs w:val="28"/>
        </w:rPr>
        <w:t>омиссии о месте и времени проведения заседаний Комиссии, о вопросах, выносимых на повестку дня;</w:t>
      </w:r>
    </w:p>
    <w:p w:rsidR="000F1F7A" w:rsidRDefault="000F1F7A" w:rsidP="000F1F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4.4.4. </w:t>
      </w:r>
      <w:r w:rsidR="00800F81">
        <w:rPr>
          <w:sz w:val="28"/>
          <w:szCs w:val="28"/>
        </w:rPr>
        <w:t>в</w:t>
      </w:r>
      <w:r>
        <w:rPr>
          <w:sz w:val="28"/>
          <w:szCs w:val="28"/>
        </w:rPr>
        <w:t>едет и согласовывает протоколы заседаний комиссии</w:t>
      </w:r>
      <w:r w:rsidR="00777C8D">
        <w:rPr>
          <w:sz w:val="28"/>
          <w:szCs w:val="28"/>
        </w:rPr>
        <w:t>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4.4.5. </w:t>
      </w:r>
      <w:r w:rsidR="00800F81">
        <w:rPr>
          <w:sz w:val="28"/>
          <w:szCs w:val="28"/>
        </w:rPr>
        <w:t>о</w:t>
      </w:r>
      <w:r>
        <w:rPr>
          <w:sz w:val="28"/>
          <w:szCs w:val="28"/>
        </w:rPr>
        <w:t>беспечивает решение организационных и иных вопросов, связанных с деятельностью Комиссии, анализирует ход выполнения планов и решений комиссии, о результатах информирует председателя комиссии и его заместител</w:t>
      </w:r>
      <w:r w:rsidR="00800F8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Член комиссии имеет право: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4.5.1. принимать участие в голосовании по всем вопросам, рассматриваемым комиссией;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 вносить на рассмотрение комиссии вопросы и предложения, отнесенные к сфере деятельности комиссии,  участвовать в подготовке, обсуждении и принятии по ним решений;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4.5.3. изучать на месте вопросы, относящиеся к ведению комиссии.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 Член комиссии обязан: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4.6.1. участвовать в работе комиссии;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4.6.2. содействовать в реализации решений комиссии;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4.6.3. выполнять поручения комиссии в установленные сроки.</w:t>
      </w: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ПОРЯДОК ДЕЯТЕЛЬНОСТИ КОМИССИИ</w:t>
      </w: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</w:rPr>
      </w:pPr>
      <w:r>
        <w:rPr>
          <w:sz w:val="28"/>
        </w:rPr>
        <w:tab/>
        <w:t>5.1. Комиссия работает в соответствии с планом, утвержденным председателем комиссии.</w:t>
      </w:r>
    </w:p>
    <w:p w:rsidR="000F1F7A" w:rsidRDefault="000F1F7A" w:rsidP="000F1F7A">
      <w:pPr>
        <w:jc w:val="both"/>
        <w:rPr>
          <w:sz w:val="28"/>
        </w:rPr>
      </w:pPr>
      <w:r>
        <w:rPr>
          <w:sz w:val="28"/>
        </w:rPr>
        <w:tab/>
        <w:t>5.2. Заседания комиссии проводятся в соответствии с повесткой, подготовленной по поручению председателя комиссии.</w:t>
      </w:r>
    </w:p>
    <w:p w:rsidR="000F1F7A" w:rsidRDefault="000F1F7A" w:rsidP="000F1F7A">
      <w:pPr>
        <w:jc w:val="both"/>
        <w:rPr>
          <w:sz w:val="28"/>
        </w:rPr>
      </w:pPr>
      <w:r>
        <w:rPr>
          <w:sz w:val="28"/>
        </w:rPr>
        <w:tab/>
        <w:t>5.3. Заседания комиссии проводятся по мере необходимости, не реже одного раза в месяц и считаются правомочными, если на них присутствует не менее половины всех членов комиссии.</w:t>
      </w:r>
    </w:p>
    <w:p w:rsidR="000F1F7A" w:rsidRDefault="000F1F7A" w:rsidP="000F1F7A">
      <w:pPr>
        <w:jc w:val="both"/>
        <w:rPr>
          <w:sz w:val="28"/>
        </w:rPr>
      </w:pPr>
      <w:r>
        <w:rPr>
          <w:sz w:val="28"/>
        </w:rPr>
        <w:tab/>
        <w:t>5.4</w:t>
      </w:r>
      <w:r w:rsidR="006F54D6">
        <w:rPr>
          <w:sz w:val="28"/>
        </w:rPr>
        <w:t>.</w:t>
      </w:r>
      <w:r>
        <w:rPr>
          <w:sz w:val="28"/>
        </w:rPr>
        <w:t xml:space="preserve"> Решение комиссии принимается открытым голосованием и считается принятым, если за него проголосовало более половины присутствующих членов комиссии.</w:t>
      </w:r>
    </w:p>
    <w:p w:rsidR="000F1F7A" w:rsidRDefault="000F1F7A" w:rsidP="000F1F7A">
      <w:pPr>
        <w:jc w:val="both"/>
        <w:rPr>
          <w:sz w:val="28"/>
          <w:szCs w:val="28"/>
        </w:rPr>
      </w:pPr>
      <w:r>
        <w:rPr>
          <w:sz w:val="28"/>
        </w:rPr>
        <w:tab/>
        <w:t>5.</w:t>
      </w:r>
      <w:r w:rsidR="006F54D6"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  <w:szCs w:val="28"/>
        </w:rPr>
        <w:t>Решения Комиссии оформляются протоколом и подписываются председателем и секретарем Комиссии.</w:t>
      </w:r>
      <w:bookmarkStart w:id="0" w:name="p261"/>
      <w:bookmarkEnd w:id="0"/>
    </w:p>
    <w:p w:rsidR="000F1F7A" w:rsidRDefault="006F54D6" w:rsidP="006F54D6">
      <w:pPr>
        <w:ind w:firstLine="708"/>
        <w:jc w:val="both"/>
        <w:rPr>
          <w:sz w:val="28"/>
          <w:szCs w:val="28"/>
        </w:rPr>
      </w:pPr>
      <w:r>
        <w:rPr>
          <w:sz w:val="28"/>
        </w:rPr>
        <w:t>5.6. На заседании комиссии могут приглашаться представители средств массовой информации с целью информирования населения о  деятельности комиссии.</w:t>
      </w:r>
    </w:p>
    <w:p w:rsidR="000F1F7A" w:rsidRDefault="000F1F7A" w:rsidP="000F1F7A">
      <w:pPr>
        <w:jc w:val="both"/>
        <w:rPr>
          <w:sz w:val="28"/>
        </w:rPr>
      </w:pPr>
    </w:p>
    <w:p w:rsidR="000F1F7A" w:rsidRDefault="000F1F7A" w:rsidP="000F1F7A">
      <w:pPr>
        <w:jc w:val="both"/>
        <w:rPr>
          <w:sz w:val="28"/>
        </w:rPr>
      </w:pPr>
    </w:p>
    <w:p w:rsidR="000F1F7A" w:rsidRDefault="000F1F7A" w:rsidP="000F1F7A">
      <w:pPr>
        <w:jc w:val="both"/>
        <w:rPr>
          <w:sz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</w:p>
    <w:p w:rsidR="000F1F7A" w:rsidRDefault="000F1F7A" w:rsidP="000F1F7A">
      <w:pPr>
        <w:jc w:val="both"/>
        <w:rPr>
          <w:sz w:val="28"/>
          <w:szCs w:val="28"/>
        </w:rPr>
      </w:pPr>
    </w:p>
    <w:p w:rsidR="004A54D0" w:rsidRDefault="004A54D0" w:rsidP="000F1F7A">
      <w:pPr>
        <w:jc w:val="both"/>
        <w:rPr>
          <w:sz w:val="28"/>
          <w:szCs w:val="28"/>
        </w:rPr>
      </w:pPr>
    </w:p>
    <w:p w:rsidR="00777C8D" w:rsidRDefault="00777C8D" w:rsidP="000F1F7A">
      <w:pPr>
        <w:jc w:val="both"/>
        <w:rPr>
          <w:sz w:val="28"/>
          <w:szCs w:val="28"/>
        </w:rPr>
      </w:pPr>
    </w:p>
    <w:p w:rsidR="00777C8D" w:rsidRDefault="00777C8D" w:rsidP="000F1F7A">
      <w:pPr>
        <w:jc w:val="both"/>
        <w:rPr>
          <w:sz w:val="28"/>
          <w:szCs w:val="28"/>
        </w:rPr>
      </w:pPr>
    </w:p>
    <w:p w:rsidR="00777C8D" w:rsidRDefault="00777C8D" w:rsidP="000F1F7A">
      <w:pPr>
        <w:jc w:val="both"/>
        <w:rPr>
          <w:sz w:val="28"/>
          <w:szCs w:val="28"/>
        </w:rPr>
      </w:pPr>
    </w:p>
    <w:p w:rsidR="00777C8D" w:rsidRDefault="00777C8D" w:rsidP="000F1F7A">
      <w:pPr>
        <w:jc w:val="both"/>
        <w:rPr>
          <w:sz w:val="28"/>
          <w:szCs w:val="28"/>
        </w:rPr>
      </w:pPr>
    </w:p>
    <w:p w:rsidR="004A54D0" w:rsidRDefault="004A54D0" w:rsidP="000F1F7A">
      <w:pPr>
        <w:jc w:val="both"/>
        <w:rPr>
          <w:sz w:val="28"/>
          <w:szCs w:val="28"/>
        </w:rPr>
      </w:pPr>
    </w:p>
    <w:p w:rsidR="004A54D0" w:rsidRDefault="004A54D0" w:rsidP="000F1F7A">
      <w:pPr>
        <w:jc w:val="both"/>
        <w:rPr>
          <w:sz w:val="28"/>
          <w:szCs w:val="28"/>
        </w:rPr>
      </w:pP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</w:t>
      </w:r>
      <w:r w:rsidRPr="004A54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Чердынского</w:t>
      </w:r>
      <w:r w:rsidRPr="004A54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proofErr w:type="gramEnd"/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поселения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</w:t>
      </w:r>
      <w:r w:rsidR="00800F81">
        <w:rPr>
          <w:sz w:val="28"/>
          <w:szCs w:val="28"/>
        </w:rPr>
        <w:t>30</w:t>
      </w:r>
      <w:r>
        <w:rPr>
          <w:sz w:val="28"/>
          <w:szCs w:val="28"/>
        </w:rPr>
        <w:t>.04.201</w:t>
      </w:r>
      <w:r w:rsidR="00777C8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00F81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</w:p>
    <w:p w:rsidR="00FC4A81" w:rsidRDefault="00FC4A81" w:rsidP="004A54D0">
      <w:pPr>
        <w:jc w:val="both"/>
        <w:rPr>
          <w:sz w:val="28"/>
          <w:szCs w:val="28"/>
        </w:rPr>
      </w:pPr>
    </w:p>
    <w:p w:rsidR="00FC4A81" w:rsidRDefault="00FC4A81" w:rsidP="004A54D0">
      <w:pPr>
        <w:jc w:val="both"/>
        <w:rPr>
          <w:sz w:val="28"/>
          <w:szCs w:val="28"/>
        </w:rPr>
      </w:pPr>
    </w:p>
    <w:p w:rsidR="004A54D0" w:rsidRDefault="004A54D0" w:rsidP="004A54D0">
      <w:pPr>
        <w:jc w:val="both"/>
        <w:rPr>
          <w:sz w:val="28"/>
          <w:szCs w:val="28"/>
        </w:rPr>
      </w:pPr>
    </w:p>
    <w:p w:rsidR="004A54D0" w:rsidRDefault="004A54D0" w:rsidP="004A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СОСТАВ КОМИССИИ</w:t>
      </w:r>
    </w:p>
    <w:p w:rsidR="00777C8D" w:rsidRDefault="00777C8D" w:rsidP="004A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ЖИЛ</w:t>
      </w:r>
      <w:r w:rsidR="007D0390">
        <w:rPr>
          <w:b/>
          <w:sz w:val="28"/>
          <w:szCs w:val="28"/>
        </w:rPr>
        <w:t>ИЩН</w:t>
      </w:r>
      <w:r>
        <w:rPr>
          <w:b/>
          <w:sz w:val="28"/>
          <w:szCs w:val="28"/>
        </w:rPr>
        <w:t xml:space="preserve">ОГО ФОНДА, ОБЪЕКТОВ СОЦИАЛЬНОЙ </w:t>
      </w:r>
    </w:p>
    <w:p w:rsidR="00777C8D" w:rsidRDefault="00777C8D" w:rsidP="00777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СФЕРЫ, ОБЪЕКТОВ ИНЖЕНЕРНОЙ ИНФРАСТРУКТУРЫ </w:t>
      </w:r>
    </w:p>
    <w:p w:rsidR="004A54D0" w:rsidRDefault="00777C8D" w:rsidP="004A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ЧЕРДЫНСКОГО  ГОРОДСКОГО ПОСЕЛЕНИЯ</w:t>
      </w:r>
    </w:p>
    <w:p w:rsidR="004A54D0" w:rsidRDefault="00777C8D" w:rsidP="004A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РАБОТЕ В ОСЕННЕ-ЗИМНИЙ ПЕРИОД </w:t>
      </w:r>
    </w:p>
    <w:p w:rsidR="004A54D0" w:rsidRDefault="004A54D0" w:rsidP="004A54D0">
      <w:pPr>
        <w:jc w:val="center"/>
      </w:pPr>
    </w:p>
    <w:p w:rsidR="00777C8D" w:rsidRDefault="00777C8D" w:rsidP="004A54D0">
      <w:pPr>
        <w:jc w:val="center"/>
      </w:pP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Брандт А.Л.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 глава администрации </w:t>
      </w:r>
      <w:proofErr w:type="gramStart"/>
      <w:r>
        <w:rPr>
          <w:sz w:val="28"/>
          <w:szCs w:val="28"/>
        </w:rPr>
        <w:t>Чердынского</w:t>
      </w:r>
      <w:proofErr w:type="gramEnd"/>
      <w:r>
        <w:rPr>
          <w:sz w:val="28"/>
          <w:szCs w:val="28"/>
        </w:rPr>
        <w:t xml:space="preserve"> городского                                                                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поселения, председатель комиссии;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A54D0" w:rsidRDefault="004A54D0" w:rsidP="004A5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Вяткина Т.И.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- ведущий специалист по землеустройству,</w:t>
      </w:r>
    </w:p>
    <w:p w:rsidR="004A54D0" w:rsidRDefault="004A54D0" w:rsidP="004A54D0">
      <w:pPr>
        <w:pStyle w:val="ConsPlusTitle"/>
        <w:widowControl/>
        <w:ind w:left="2124" w:firstLine="708"/>
        <w:rPr>
          <w:rFonts w:ascii="Times New Roman" w:hAnsi="Times New Roman" w:cs="Times New Roman"/>
          <w:b w:val="0"/>
          <w:sz w:val="28"/>
          <w:szCs w:val="28"/>
        </w:rPr>
      </w:pPr>
      <w:r w:rsidRPr="004A5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градостроительству,</w:t>
      </w:r>
      <w:r w:rsidRPr="004A5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имущественным отношениям,</w:t>
      </w:r>
    </w:p>
    <w:p w:rsidR="004A54D0" w:rsidRDefault="004A54D0" w:rsidP="004A54D0">
      <w:pPr>
        <w:pStyle w:val="ConsPlusTitle"/>
        <w:widowControl/>
        <w:ind w:left="21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A54D0">
        <w:rPr>
          <w:rFonts w:ascii="Times New Roman" w:hAnsi="Times New Roman" w:cs="Times New Roman"/>
          <w:b w:val="0"/>
          <w:sz w:val="28"/>
          <w:szCs w:val="28"/>
        </w:rPr>
        <w:t>администрации Чердынского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A54D0">
        <w:rPr>
          <w:rFonts w:ascii="Times New Roman" w:hAnsi="Times New Roman" w:cs="Times New Roman"/>
          <w:b w:val="0"/>
          <w:sz w:val="28"/>
          <w:szCs w:val="28"/>
        </w:rPr>
        <w:tab/>
      </w:r>
      <w:r w:rsidRPr="004A54D0">
        <w:rPr>
          <w:rFonts w:ascii="Times New Roman" w:hAnsi="Times New Roman" w:cs="Times New Roman"/>
          <w:b w:val="0"/>
          <w:sz w:val="28"/>
          <w:szCs w:val="28"/>
        </w:rPr>
        <w:tab/>
      </w:r>
      <w:r w:rsidRPr="004A54D0">
        <w:rPr>
          <w:rFonts w:ascii="Times New Roman" w:hAnsi="Times New Roman" w:cs="Times New Roman"/>
          <w:b w:val="0"/>
          <w:sz w:val="28"/>
          <w:szCs w:val="28"/>
        </w:rPr>
        <w:tab/>
        <w:t>заместитель председателя комиссии;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A54D0" w:rsidRDefault="004A54D0" w:rsidP="004A54D0">
      <w:pPr>
        <w:ind w:left="3540" w:hanging="3540"/>
        <w:jc w:val="both"/>
        <w:rPr>
          <w:rFonts w:eastAsia="Courier New CYR"/>
          <w:sz w:val="28"/>
          <w:szCs w:val="28"/>
        </w:rPr>
      </w:pPr>
      <w:r>
        <w:rPr>
          <w:sz w:val="28"/>
          <w:szCs w:val="28"/>
        </w:rPr>
        <w:t xml:space="preserve">Басманова А.В.        </w:t>
      </w:r>
      <w:r>
        <w:rPr>
          <w:sz w:val="28"/>
          <w:szCs w:val="28"/>
        </w:rPr>
        <w:tab/>
        <w:t>- ведущий специалист</w:t>
      </w:r>
      <w:r>
        <w:rPr>
          <w:rFonts w:eastAsia="Courier New CYR"/>
          <w:sz w:val="28"/>
          <w:szCs w:val="28"/>
        </w:rPr>
        <w:t xml:space="preserve"> по вопросам благоустройства, ЖКХ, ГО, ЧС и ПБ  администрации Чердынского городского поселения, секретарь комиссии;</w:t>
      </w:r>
    </w:p>
    <w:p w:rsidR="004A54D0" w:rsidRDefault="004A54D0" w:rsidP="004A54D0">
      <w:pPr>
        <w:jc w:val="both"/>
        <w:rPr>
          <w:rFonts w:eastAsia="Courier New CYR"/>
          <w:sz w:val="28"/>
          <w:szCs w:val="28"/>
        </w:rPr>
      </w:pPr>
    </w:p>
    <w:p w:rsidR="004A54D0" w:rsidRDefault="004A54D0" w:rsidP="004A54D0">
      <w:pPr>
        <w:jc w:val="both"/>
        <w:rPr>
          <w:rFonts w:eastAsia="Courier New CYR"/>
          <w:sz w:val="28"/>
          <w:szCs w:val="28"/>
        </w:rPr>
      </w:pPr>
      <w:r>
        <w:rPr>
          <w:rFonts w:eastAsia="Courier New CYR"/>
          <w:sz w:val="28"/>
          <w:szCs w:val="28"/>
        </w:rPr>
        <w:t>Члены комиссии:</w:t>
      </w:r>
    </w:p>
    <w:p w:rsidR="004A54D0" w:rsidRDefault="004A54D0" w:rsidP="004A54D0">
      <w:pPr>
        <w:jc w:val="both"/>
        <w:rPr>
          <w:rFonts w:eastAsia="Courier New CYR"/>
          <w:sz w:val="28"/>
          <w:szCs w:val="28"/>
        </w:rPr>
      </w:pP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 С.Н.                </w:t>
      </w:r>
      <w:r>
        <w:rPr>
          <w:sz w:val="28"/>
          <w:szCs w:val="28"/>
        </w:rPr>
        <w:tab/>
        <w:t xml:space="preserve">- депутат Думы Чердынского городского поселения,  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председатель комиссии по </w:t>
      </w:r>
      <w:proofErr w:type="gramStart"/>
      <w:r>
        <w:rPr>
          <w:sz w:val="28"/>
          <w:szCs w:val="28"/>
        </w:rPr>
        <w:t>жилищно-коммунальному</w:t>
      </w:r>
      <w:proofErr w:type="gramEnd"/>
      <w:r>
        <w:rPr>
          <w:sz w:val="28"/>
          <w:szCs w:val="28"/>
        </w:rPr>
        <w:t xml:space="preserve"> </w:t>
      </w:r>
    </w:p>
    <w:p w:rsidR="004A54D0" w:rsidRDefault="004A54D0" w:rsidP="004A54D0">
      <w:pPr>
        <w:ind w:left="3591"/>
        <w:jc w:val="both"/>
        <w:rPr>
          <w:sz w:val="28"/>
          <w:szCs w:val="28"/>
        </w:rPr>
      </w:pPr>
      <w:r>
        <w:rPr>
          <w:sz w:val="28"/>
          <w:szCs w:val="28"/>
        </w:rPr>
        <w:t>хозяйству и благоустройству Думы Чердынского городского поселения;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A54D0" w:rsidRDefault="004A54D0" w:rsidP="004A54D0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Тимохов В.В.                    </w:t>
      </w:r>
      <w:r>
        <w:rPr>
          <w:sz w:val="28"/>
          <w:szCs w:val="28"/>
        </w:rPr>
        <w:tab/>
        <w:t xml:space="preserve">- начальник МБУ «Городское жилищно-коммунальное хозяйство» 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A54D0" w:rsidRDefault="004A54D0" w:rsidP="004A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A54D0" w:rsidRDefault="004A54D0" w:rsidP="004A54D0">
      <w:pPr>
        <w:jc w:val="both"/>
      </w:pPr>
    </w:p>
    <w:p w:rsidR="004A54D0" w:rsidRDefault="004A54D0" w:rsidP="004A54D0">
      <w:pPr>
        <w:jc w:val="both"/>
      </w:pPr>
    </w:p>
    <w:p w:rsidR="004A54D0" w:rsidRDefault="004A54D0" w:rsidP="004A54D0">
      <w:pPr>
        <w:jc w:val="both"/>
      </w:pPr>
    </w:p>
    <w:p w:rsidR="004A54D0" w:rsidRDefault="004A54D0" w:rsidP="004A54D0">
      <w:pPr>
        <w:jc w:val="both"/>
      </w:pPr>
    </w:p>
    <w:p w:rsidR="004A54D0" w:rsidRDefault="004A54D0" w:rsidP="004A54D0">
      <w:pPr>
        <w:jc w:val="both"/>
      </w:pPr>
    </w:p>
    <w:p w:rsidR="004A54D0" w:rsidRDefault="004A54D0" w:rsidP="004A54D0">
      <w:pPr>
        <w:jc w:val="both"/>
      </w:pPr>
    </w:p>
    <w:p w:rsidR="00A45D79" w:rsidRDefault="00A45D79">
      <w:pPr>
        <w:jc w:val="both"/>
      </w:pPr>
    </w:p>
    <w:sectPr w:rsidR="00A45D79" w:rsidSect="006F54D6">
      <w:footnotePr>
        <w:pos w:val="beneathText"/>
      </w:footnotePr>
      <w:pgSz w:w="12240" w:h="15840"/>
      <w:pgMar w:top="993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33536"/>
    <w:rsid w:val="000A009E"/>
    <w:rsid w:val="000F1F7A"/>
    <w:rsid w:val="00114F07"/>
    <w:rsid w:val="00391984"/>
    <w:rsid w:val="0048610A"/>
    <w:rsid w:val="004A54D0"/>
    <w:rsid w:val="0069331D"/>
    <w:rsid w:val="006F54D6"/>
    <w:rsid w:val="00777C8D"/>
    <w:rsid w:val="007D0390"/>
    <w:rsid w:val="00800F81"/>
    <w:rsid w:val="0080632E"/>
    <w:rsid w:val="00880F82"/>
    <w:rsid w:val="00955536"/>
    <w:rsid w:val="00A45D79"/>
    <w:rsid w:val="00B219DD"/>
    <w:rsid w:val="00B83461"/>
    <w:rsid w:val="00BE38D3"/>
    <w:rsid w:val="00D80C8C"/>
    <w:rsid w:val="00ED54A7"/>
    <w:rsid w:val="00F9239C"/>
    <w:rsid w:val="00FC4A81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3</cp:revision>
  <cp:lastPrinted>2015-04-16T04:26:00Z</cp:lastPrinted>
  <dcterms:created xsi:type="dcterms:W3CDTF">2015-05-08T07:44:00Z</dcterms:created>
  <dcterms:modified xsi:type="dcterms:W3CDTF">2015-05-08T07:50:00Z</dcterms:modified>
</cp:coreProperties>
</file>