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8F" w:rsidRPr="00FE65B9" w:rsidRDefault="00AC388F" w:rsidP="002555DD">
      <w:pPr>
        <w:ind w:firstLine="709"/>
        <w:jc w:val="both"/>
        <w:rPr>
          <w:b/>
          <w:sz w:val="26"/>
          <w:szCs w:val="26"/>
        </w:rPr>
      </w:pPr>
      <w:r w:rsidRPr="00FE65B9">
        <w:rPr>
          <w:b/>
          <w:sz w:val="26"/>
          <w:szCs w:val="26"/>
        </w:rPr>
        <w:t xml:space="preserve">1.Требуется ли согласие </w:t>
      </w:r>
      <w:r w:rsidR="00A043E2">
        <w:rPr>
          <w:b/>
          <w:sz w:val="26"/>
          <w:szCs w:val="26"/>
        </w:rPr>
        <w:t xml:space="preserve">супруга </w:t>
      </w:r>
      <w:r w:rsidRPr="00FE65B9">
        <w:rPr>
          <w:b/>
          <w:sz w:val="26"/>
          <w:szCs w:val="26"/>
        </w:rPr>
        <w:t xml:space="preserve">покупателя </w:t>
      </w:r>
      <w:r w:rsidR="00C23239" w:rsidRPr="00FE65B9">
        <w:rPr>
          <w:b/>
          <w:sz w:val="26"/>
          <w:szCs w:val="26"/>
        </w:rPr>
        <w:t>объектов недвижимого имущества по</w:t>
      </w:r>
      <w:r w:rsidR="000851C1" w:rsidRPr="00FE65B9">
        <w:rPr>
          <w:b/>
          <w:sz w:val="26"/>
          <w:szCs w:val="26"/>
        </w:rPr>
        <w:t xml:space="preserve"> договор</w:t>
      </w:r>
      <w:r w:rsidR="00C23239" w:rsidRPr="00FE65B9">
        <w:rPr>
          <w:b/>
          <w:sz w:val="26"/>
          <w:szCs w:val="26"/>
        </w:rPr>
        <w:t>у</w:t>
      </w:r>
      <w:r w:rsidR="000851C1" w:rsidRPr="00FE65B9">
        <w:rPr>
          <w:b/>
          <w:sz w:val="26"/>
          <w:szCs w:val="26"/>
        </w:rPr>
        <w:t xml:space="preserve"> купли-продажи?</w:t>
      </w:r>
      <w:r w:rsidRPr="00FE65B9">
        <w:rPr>
          <w:b/>
          <w:sz w:val="26"/>
          <w:szCs w:val="26"/>
        </w:rPr>
        <w:t xml:space="preserve"> </w:t>
      </w:r>
    </w:p>
    <w:p w:rsidR="000851C1" w:rsidRPr="00FE65B9" w:rsidRDefault="000851C1" w:rsidP="002555DD">
      <w:pPr>
        <w:ind w:firstLine="709"/>
        <w:jc w:val="both"/>
        <w:rPr>
          <w:sz w:val="26"/>
          <w:szCs w:val="26"/>
        </w:rPr>
      </w:pPr>
    </w:p>
    <w:p w:rsidR="00815106" w:rsidRPr="00FE65B9" w:rsidRDefault="00815106"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Законным режимом имущества супругов является режим их совместной собственности, если брачным договором не установлено иное.</w:t>
      </w:r>
    </w:p>
    <w:p w:rsidR="00815106" w:rsidRPr="00FE65B9" w:rsidRDefault="00815106" w:rsidP="002555DD">
      <w:pPr>
        <w:pStyle w:val="ConsPlusNormal"/>
        <w:ind w:firstLine="709"/>
        <w:jc w:val="both"/>
        <w:rPr>
          <w:rFonts w:eastAsiaTheme="minorHAnsi"/>
          <w:sz w:val="26"/>
          <w:szCs w:val="26"/>
          <w:lang w:eastAsia="en-US"/>
        </w:rPr>
      </w:pPr>
      <w:r w:rsidRPr="00FE65B9">
        <w:rPr>
          <w:rFonts w:ascii="Times New Roman" w:eastAsiaTheme="minorHAnsi" w:hAnsi="Times New Roman"/>
          <w:sz w:val="26"/>
          <w:szCs w:val="26"/>
          <w:lang w:eastAsia="en-US"/>
        </w:rPr>
        <w:t>Имущество, нажитое супругами во время брака, является их совместной собственностью, в соответствии с п.1 ст. 34 Семейного Кодекса РФ.</w:t>
      </w:r>
      <w:r w:rsidR="00B82F18" w:rsidRPr="00FE65B9">
        <w:rPr>
          <w:rFonts w:eastAsiaTheme="minorHAnsi"/>
          <w:sz w:val="26"/>
          <w:szCs w:val="26"/>
          <w:lang w:eastAsia="en-US"/>
        </w:rPr>
        <w:t xml:space="preserve"> </w:t>
      </w:r>
      <w:r w:rsidR="00B82F18" w:rsidRPr="00FE65B9">
        <w:rPr>
          <w:rFonts w:ascii="Times New Roman" w:eastAsiaTheme="minorHAnsi" w:hAnsi="Times New Roman"/>
          <w:sz w:val="26"/>
          <w:szCs w:val="26"/>
          <w:lang w:eastAsia="en-US"/>
        </w:rPr>
        <w:t xml:space="preserve">Владение, пользование и распоряжение общим имуществом супругов осуществляются по обоюдному согласию супругов. </w:t>
      </w:r>
    </w:p>
    <w:p w:rsidR="000851C1" w:rsidRPr="00FE65B9" w:rsidRDefault="00AC388F"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В соответствии с п. 3 ст. 35 Семейного кодекса РФ, для заключения одним из супругов сделки по распоряжению имуществом, права на которое подлежат государственной регистрации, </w:t>
      </w:r>
      <w:r w:rsidRPr="00FE65B9">
        <w:rPr>
          <w:rFonts w:ascii="Times New Roman" w:hAnsi="Times New Roman"/>
          <w:i/>
          <w:sz w:val="26"/>
          <w:szCs w:val="26"/>
        </w:rPr>
        <w:t>сделки, для которой законом установлена обязательная нотариальная форма</w:t>
      </w:r>
      <w:r w:rsidRPr="00FE65B9">
        <w:rPr>
          <w:rFonts w:ascii="Times New Roman" w:hAnsi="Times New Roman"/>
          <w:sz w:val="26"/>
          <w:szCs w:val="26"/>
        </w:rPr>
        <w:t>, или сделки, подлежащей обязательной государственной регистрации, необходимо получить нотариально удостоверенное согласие другого супруга.</w:t>
      </w:r>
      <w:r w:rsidR="000851C1" w:rsidRPr="00FE65B9">
        <w:rPr>
          <w:rFonts w:ascii="Times New Roman" w:hAnsi="Times New Roman"/>
          <w:sz w:val="26"/>
          <w:szCs w:val="26"/>
        </w:rPr>
        <w:t xml:space="preserve"> </w:t>
      </w:r>
    </w:p>
    <w:p w:rsidR="00AC388F" w:rsidRPr="00FE65B9" w:rsidRDefault="000851C1"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Таким образом, в случае заключения </w:t>
      </w:r>
      <w:r w:rsidR="00F229B4">
        <w:rPr>
          <w:rFonts w:ascii="Times New Roman" w:hAnsi="Times New Roman"/>
          <w:sz w:val="26"/>
          <w:szCs w:val="26"/>
        </w:rPr>
        <w:t xml:space="preserve">договора </w:t>
      </w:r>
      <w:r w:rsidRPr="00FE65B9">
        <w:rPr>
          <w:rFonts w:ascii="Times New Roman" w:hAnsi="Times New Roman"/>
          <w:sz w:val="26"/>
          <w:szCs w:val="26"/>
        </w:rPr>
        <w:t xml:space="preserve">купли-продажи, для которой установлена </w:t>
      </w:r>
      <w:r w:rsidR="00F229B4">
        <w:rPr>
          <w:rFonts w:ascii="Times New Roman" w:hAnsi="Times New Roman"/>
          <w:sz w:val="26"/>
          <w:szCs w:val="26"/>
        </w:rPr>
        <w:t>обязательная нотариальная форма</w:t>
      </w:r>
      <w:r w:rsidRPr="00FE65B9">
        <w:rPr>
          <w:rFonts w:ascii="Times New Roman" w:hAnsi="Times New Roman"/>
          <w:sz w:val="26"/>
          <w:szCs w:val="26"/>
        </w:rPr>
        <w:t xml:space="preserve"> </w:t>
      </w:r>
      <w:r w:rsidR="00F229B4">
        <w:rPr>
          <w:rFonts w:ascii="Times New Roman" w:hAnsi="Times New Roman"/>
          <w:sz w:val="26"/>
          <w:szCs w:val="26"/>
        </w:rPr>
        <w:t>(например, договора</w:t>
      </w:r>
      <w:r w:rsidR="00F229B4" w:rsidRPr="00F229B4">
        <w:rPr>
          <w:rFonts w:ascii="Times New Roman" w:hAnsi="Times New Roman"/>
          <w:sz w:val="26"/>
          <w:szCs w:val="26"/>
        </w:rPr>
        <w:t xml:space="preserve"> </w:t>
      </w:r>
      <w:r w:rsidR="00F229B4">
        <w:rPr>
          <w:rFonts w:ascii="Times New Roman" w:hAnsi="Times New Roman"/>
          <w:sz w:val="26"/>
          <w:szCs w:val="26"/>
        </w:rPr>
        <w:t>купли-</w:t>
      </w:r>
      <w:r w:rsidR="00F229B4" w:rsidRPr="00F229B4">
        <w:rPr>
          <w:rFonts w:ascii="Times New Roman" w:hAnsi="Times New Roman"/>
          <w:sz w:val="26"/>
          <w:szCs w:val="26"/>
        </w:rPr>
        <w:t>продаж</w:t>
      </w:r>
      <w:r w:rsidR="00F229B4">
        <w:rPr>
          <w:rFonts w:ascii="Times New Roman" w:hAnsi="Times New Roman"/>
          <w:sz w:val="26"/>
          <w:szCs w:val="26"/>
        </w:rPr>
        <w:t>и</w:t>
      </w:r>
      <w:r w:rsidR="00F229B4" w:rsidRPr="00F229B4">
        <w:rPr>
          <w:rFonts w:ascii="Times New Roman" w:hAnsi="Times New Roman"/>
          <w:sz w:val="26"/>
          <w:szCs w:val="26"/>
        </w:rPr>
        <w:t xml:space="preserve"> доли в праве общей собственности постороннему лицу, и</w:t>
      </w:r>
      <w:r w:rsidR="00F229B4">
        <w:rPr>
          <w:rFonts w:ascii="Times New Roman" w:hAnsi="Times New Roman"/>
          <w:sz w:val="26"/>
          <w:szCs w:val="26"/>
        </w:rPr>
        <w:t>ли</w:t>
      </w:r>
      <w:r w:rsidR="00F229B4" w:rsidRPr="00F229B4">
        <w:rPr>
          <w:rFonts w:ascii="Times New Roman" w:hAnsi="Times New Roman"/>
          <w:sz w:val="26"/>
          <w:szCs w:val="26"/>
        </w:rPr>
        <w:t xml:space="preserve"> </w:t>
      </w:r>
      <w:r w:rsidR="00F229B4">
        <w:rPr>
          <w:rFonts w:ascii="Times New Roman" w:hAnsi="Times New Roman"/>
          <w:sz w:val="26"/>
          <w:szCs w:val="26"/>
        </w:rPr>
        <w:t>договора</w:t>
      </w:r>
      <w:r w:rsidR="00F229B4" w:rsidRPr="00F229B4">
        <w:rPr>
          <w:rFonts w:ascii="Times New Roman" w:hAnsi="Times New Roman"/>
          <w:sz w:val="26"/>
          <w:szCs w:val="26"/>
        </w:rPr>
        <w:t xml:space="preserve"> </w:t>
      </w:r>
      <w:r w:rsidR="00F229B4">
        <w:rPr>
          <w:rFonts w:ascii="Times New Roman" w:hAnsi="Times New Roman"/>
          <w:sz w:val="26"/>
          <w:szCs w:val="26"/>
        </w:rPr>
        <w:t>купли-</w:t>
      </w:r>
      <w:r w:rsidR="00F229B4" w:rsidRPr="00F229B4">
        <w:rPr>
          <w:rFonts w:ascii="Times New Roman" w:hAnsi="Times New Roman"/>
          <w:sz w:val="26"/>
          <w:szCs w:val="26"/>
        </w:rPr>
        <w:t>продаж</w:t>
      </w:r>
      <w:r w:rsidR="00F229B4">
        <w:rPr>
          <w:rFonts w:ascii="Times New Roman" w:hAnsi="Times New Roman"/>
          <w:sz w:val="26"/>
          <w:szCs w:val="26"/>
        </w:rPr>
        <w:t>и</w:t>
      </w:r>
      <w:r w:rsidR="00F229B4" w:rsidRPr="00F229B4">
        <w:rPr>
          <w:rFonts w:ascii="Times New Roman" w:hAnsi="Times New Roman"/>
          <w:sz w:val="26"/>
          <w:szCs w:val="26"/>
        </w:rPr>
        <w:t xml:space="preserve"> недвижимого имущества, принадлежащего несовершеннолетнему гражданину или гражданину, признанному ограниченно дееспособным</w:t>
      </w:r>
      <w:r w:rsidR="00F229B4">
        <w:rPr>
          <w:rFonts w:ascii="Times New Roman" w:hAnsi="Times New Roman"/>
          <w:sz w:val="26"/>
          <w:szCs w:val="26"/>
        </w:rPr>
        <w:t>)</w:t>
      </w:r>
      <w:r w:rsidR="00F229B4" w:rsidRPr="00FE65B9">
        <w:rPr>
          <w:rFonts w:ascii="Times New Roman" w:hAnsi="Times New Roman"/>
          <w:sz w:val="26"/>
          <w:szCs w:val="26"/>
        </w:rPr>
        <w:t xml:space="preserve"> </w:t>
      </w:r>
      <w:r w:rsidRPr="00FE65B9">
        <w:rPr>
          <w:rFonts w:ascii="Times New Roman" w:hAnsi="Times New Roman"/>
          <w:sz w:val="26"/>
          <w:szCs w:val="26"/>
        </w:rPr>
        <w:t>необходимо получить нотариально удостоверенное согласие другого супруга на покупку квартиры. В иных случаях</w:t>
      </w:r>
      <w:r w:rsidR="00A65D5D">
        <w:rPr>
          <w:rFonts w:ascii="Times New Roman" w:hAnsi="Times New Roman"/>
          <w:sz w:val="26"/>
          <w:szCs w:val="26"/>
        </w:rPr>
        <w:t>, при заключении договора купли-продажи в простой письменной форме,</w:t>
      </w:r>
      <w:r w:rsidRPr="00FE65B9">
        <w:rPr>
          <w:rFonts w:ascii="Times New Roman" w:hAnsi="Times New Roman"/>
          <w:sz w:val="26"/>
          <w:szCs w:val="26"/>
        </w:rPr>
        <w:t xml:space="preserve"> согласие супруга покупателя не требуется.</w:t>
      </w:r>
    </w:p>
    <w:p w:rsidR="000851C1" w:rsidRPr="00FE65B9" w:rsidRDefault="000851C1" w:rsidP="002555DD">
      <w:pPr>
        <w:pStyle w:val="ConsPlusNormal"/>
        <w:ind w:firstLine="709"/>
        <w:jc w:val="both"/>
        <w:rPr>
          <w:rFonts w:ascii="Times New Roman" w:hAnsi="Times New Roman"/>
          <w:b/>
          <w:sz w:val="26"/>
          <w:szCs w:val="26"/>
        </w:rPr>
      </w:pPr>
      <w:r w:rsidRPr="00FE65B9">
        <w:rPr>
          <w:rFonts w:ascii="Times New Roman" w:hAnsi="Times New Roman"/>
          <w:b/>
          <w:sz w:val="26"/>
          <w:szCs w:val="26"/>
        </w:rPr>
        <w:t xml:space="preserve">2. </w:t>
      </w:r>
      <w:r w:rsidR="00C20E80" w:rsidRPr="00FE65B9">
        <w:rPr>
          <w:rFonts w:ascii="Times New Roman" w:hAnsi="Times New Roman"/>
          <w:b/>
          <w:sz w:val="26"/>
          <w:szCs w:val="26"/>
        </w:rPr>
        <w:t xml:space="preserve">Какие сделки с объектами недвижимости </w:t>
      </w:r>
      <w:r w:rsidR="005C13D8" w:rsidRPr="00FE65B9">
        <w:rPr>
          <w:rFonts w:ascii="Times New Roman" w:hAnsi="Times New Roman"/>
          <w:b/>
          <w:sz w:val="26"/>
          <w:szCs w:val="26"/>
        </w:rPr>
        <w:t>требуют</w:t>
      </w:r>
      <w:r w:rsidR="00C20E80" w:rsidRPr="00FE65B9">
        <w:rPr>
          <w:rFonts w:ascii="Times New Roman" w:hAnsi="Times New Roman"/>
          <w:b/>
          <w:sz w:val="26"/>
          <w:szCs w:val="26"/>
        </w:rPr>
        <w:t xml:space="preserve"> нотариально</w:t>
      </w:r>
      <w:r w:rsidR="005C13D8" w:rsidRPr="00FE65B9">
        <w:rPr>
          <w:rFonts w:ascii="Times New Roman" w:hAnsi="Times New Roman"/>
          <w:b/>
          <w:sz w:val="26"/>
          <w:szCs w:val="26"/>
        </w:rPr>
        <w:t>го удостоверения</w:t>
      </w:r>
      <w:r w:rsidR="00C20E80" w:rsidRPr="00FE65B9">
        <w:rPr>
          <w:rFonts w:ascii="Times New Roman" w:hAnsi="Times New Roman"/>
          <w:b/>
          <w:sz w:val="26"/>
          <w:szCs w:val="26"/>
        </w:rPr>
        <w:t>?</w:t>
      </w:r>
    </w:p>
    <w:p w:rsidR="00C20E80" w:rsidRPr="00FE65B9" w:rsidRDefault="00C20E80" w:rsidP="002555DD">
      <w:pPr>
        <w:pStyle w:val="ConsPlusNormal"/>
        <w:ind w:firstLine="709"/>
        <w:jc w:val="both"/>
        <w:rPr>
          <w:rFonts w:ascii="Times New Roman" w:hAnsi="Times New Roman"/>
          <w:b/>
          <w:sz w:val="26"/>
          <w:szCs w:val="26"/>
        </w:rPr>
      </w:pPr>
      <w:r w:rsidRPr="00FE65B9">
        <w:rPr>
          <w:rFonts w:ascii="Times New Roman" w:hAnsi="Times New Roman"/>
          <w:sz w:val="26"/>
          <w:szCs w:val="26"/>
        </w:rPr>
        <w:t xml:space="preserve">До 29.12.2015, в соответствии с действующим </w:t>
      </w:r>
      <w:r w:rsidR="00651E90">
        <w:rPr>
          <w:rFonts w:ascii="Times New Roman" w:hAnsi="Times New Roman"/>
          <w:sz w:val="26"/>
          <w:szCs w:val="26"/>
        </w:rPr>
        <w:t>ранее</w:t>
      </w:r>
      <w:r w:rsidRPr="00FE65B9">
        <w:rPr>
          <w:rFonts w:ascii="Times New Roman" w:hAnsi="Times New Roman"/>
          <w:sz w:val="26"/>
          <w:szCs w:val="26"/>
        </w:rPr>
        <w:t xml:space="preserve"> законодательством, нотариальному удостоверению подлежали только </w:t>
      </w:r>
      <w:r w:rsidRPr="00FE65B9">
        <w:rPr>
          <w:rFonts w:ascii="Times New Roman" w:hAnsi="Times New Roman"/>
          <w:b/>
          <w:sz w:val="26"/>
          <w:szCs w:val="26"/>
        </w:rPr>
        <w:t>договор ренты</w:t>
      </w:r>
      <w:r w:rsidR="005C13D8" w:rsidRPr="00FE65B9">
        <w:rPr>
          <w:rFonts w:ascii="Times New Roman" w:hAnsi="Times New Roman"/>
          <w:b/>
          <w:sz w:val="26"/>
          <w:szCs w:val="26"/>
        </w:rPr>
        <w:t xml:space="preserve"> и брачный договор.</w:t>
      </w:r>
    </w:p>
    <w:p w:rsidR="005C13D8" w:rsidRPr="00FE65B9" w:rsidRDefault="005C13D8"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FE65B9">
        <w:rPr>
          <w:rFonts w:eastAsiaTheme="minorHAnsi"/>
          <w:sz w:val="26"/>
          <w:szCs w:val="26"/>
          <w:lang w:eastAsia="en-US"/>
        </w:rPr>
        <w:t xml:space="preserve"> </w:t>
      </w:r>
      <w:r w:rsidRPr="00FE65B9">
        <w:rPr>
          <w:rFonts w:ascii="Times New Roman" w:eastAsiaTheme="minorHAnsi" w:hAnsi="Times New Roman"/>
          <w:sz w:val="26"/>
          <w:szCs w:val="26"/>
          <w:lang w:eastAsia="en-US"/>
        </w:rPr>
        <w:t>Брачный договор может быть заключен как до государственной регистрации заключения брака, так и в любое время в период брака.</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может быть заключен как в отношении имеющегося, так и в отношении будущего имущества супругов.</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Брачный договор заключается в письменной форме и подлежит нотариальному удостоверению (п.2 ст. 41 СК РФ).</w:t>
      </w:r>
    </w:p>
    <w:p w:rsidR="009A49CF" w:rsidRPr="00FE65B9" w:rsidRDefault="009A49CF"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 xml:space="preserve">В соответствии со ст.583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w:t>
      </w:r>
      <w:r w:rsidRPr="00FE65B9">
        <w:rPr>
          <w:rFonts w:ascii="Times New Roman" w:eastAsiaTheme="minorHAnsi" w:hAnsi="Times New Roman"/>
          <w:sz w:val="26"/>
          <w:szCs w:val="26"/>
          <w:lang w:eastAsia="en-US"/>
        </w:rPr>
        <w:lastRenderedPageBreak/>
        <w:t xml:space="preserve">содержания гражданина с иждивением. Договор ренты подлежит </w:t>
      </w:r>
      <w:hyperlink r:id="rId6" w:history="1">
        <w:r w:rsidRPr="00FE65B9">
          <w:rPr>
            <w:rFonts w:ascii="Times New Roman" w:eastAsiaTheme="minorHAnsi" w:hAnsi="Times New Roman"/>
            <w:color w:val="0000FF"/>
            <w:sz w:val="26"/>
            <w:szCs w:val="26"/>
            <w:lang w:eastAsia="en-US"/>
          </w:rPr>
          <w:t>нотариальному удостоверению</w:t>
        </w:r>
      </w:hyperlink>
      <w:r w:rsidRPr="00FE65B9">
        <w:rPr>
          <w:rFonts w:ascii="Times New Roman" w:eastAsiaTheme="minorHAnsi" w:hAnsi="Times New Roman"/>
          <w:sz w:val="26"/>
          <w:szCs w:val="26"/>
          <w:lang w:eastAsia="en-US"/>
        </w:rPr>
        <w:t xml:space="preserve"> (ст. 584 ГК РФ)</w:t>
      </w:r>
      <w:r w:rsidR="0092151B" w:rsidRPr="00FE65B9">
        <w:rPr>
          <w:rFonts w:ascii="Times New Roman" w:eastAsiaTheme="minorHAnsi" w:hAnsi="Times New Roman"/>
          <w:sz w:val="26"/>
          <w:szCs w:val="26"/>
          <w:lang w:eastAsia="en-US"/>
        </w:rPr>
        <w:t>.</w:t>
      </w:r>
    </w:p>
    <w:p w:rsidR="00C20E80" w:rsidRPr="00FE65B9" w:rsidRDefault="00C20E80" w:rsidP="002555DD">
      <w:pPr>
        <w:pStyle w:val="ConsPlusNormal"/>
        <w:ind w:firstLine="709"/>
        <w:jc w:val="both"/>
        <w:rPr>
          <w:rFonts w:ascii="Times New Roman" w:hAnsi="Times New Roman"/>
          <w:sz w:val="26"/>
          <w:szCs w:val="26"/>
        </w:rPr>
      </w:pPr>
      <w:r w:rsidRPr="00FE65B9">
        <w:rPr>
          <w:rFonts w:ascii="Times New Roman" w:hAnsi="Times New Roman"/>
          <w:sz w:val="26"/>
          <w:szCs w:val="26"/>
        </w:rPr>
        <w:t>Федеральн</w:t>
      </w:r>
      <w:r w:rsidR="0092151B" w:rsidRPr="00FE65B9">
        <w:rPr>
          <w:rFonts w:ascii="Times New Roman" w:hAnsi="Times New Roman"/>
          <w:sz w:val="26"/>
          <w:szCs w:val="26"/>
        </w:rPr>
        <w:t>ым</w:t>
      </w:r>
      <w:r w:rsidRPr="00FE65B9">
        <w:rPr>
          <w:rFonts w:ascii="Times New Roman" w:hAnsi="Times New Roman"/>
          <w:sz w:val="26"/>
          <w:szCs w:val="26"/>
        </w:rPr>
        <w:t xml:space="preserve"> закон</w:t>
      </w:r>
      <w:r w:rsidR="0092151B" w:rsidRPr="00FE65B9">
        <w:rPr>
          <w:rFonts w:ascii="Times New Roman" w:hAnsi="Times New Roman"/>
          <w:sz w:val="26"/>
          <w:szCs w:val="26"/>
        </w:rPr>
        <w:t>ом</w:t>
      </w:r>
      <w:r w:rsidRPr="00FE65B9">
        <w:rPr>
          <w:rFonts w:ascii="Times New Roman" w:hAnsi="Times New Roman"/>
          <w:sz w:val="26"/>
          <w:szCs w:val="26"/>
        </w:rPr>
        <w:t xml:space="preserve"> от 29.12.2015 № 391-ФЗ «О внесении изменений в отдельные законодательные акты Российской Федерации» </w:t>
      </w:r>
      <w:r w:rsidR="0092151B" w:rsidRPr="00FE65B9">
        <w:rPr>
          <w:rFonts w:ascii="Times New Roman" w:hAnsi="Times New Roman"/>
          <w:sz w:val="26"/>
          <w:szCs w:val="26"/>
        </w:rPr>
        <w:t>были</w:t>
      </w:r>
      <w:r w:rsidRPr="00FE65B9">
        <w:rPr>
          <w:rFonts w:ascii="Times New Roman" w:hAnsi="Times New Roman"/>
          <w:sz w:val="26"/>
          <w:szCs w:val="26"/>
        </w:rPr>
        <w:t xml:space="preserve"> внесены многочисленные изменения в действующее гражданское законодательство. Большинство положений указанного Закона вступило в силу с момента опубликования, то есть </w:t>
      </w:r>
      <w:r w:rsidRPr="00FE65B9">
        <w:rPr>
          <w:rFonts w:ascii="Times New Roman" w:hAnsi="Times New Roman"/>
          <w:b/>
          <w:sz w:val="26"/>
          <w:szCs w:val="26"/>
        </w:rPr>
        <w:t>с 29.12.2015</w:t>
      </w:r>
      <w:r w:rsidRPr="00FE65B9">
        <w:rPr>
          <w:rFonts w:ascii="Times New Roman" w:hAnsi="Times New Roman"/>
          <w:sz w:val="26"/>
          <w:szCs w:val="26"/>
        </w:rPr>
        <w:t>.</w:t>
      </w:r>
      <w:r w:rsidR="0092151B" w:rsidRPr="00FE65B9">
        <w:rPr>
          <w:rFonts w:ascii="Times New Roman" w:hAnsi="Times New Roman"/>
          <w:sz w:val="26"/>
          <w:szCs w:val="26"/>
        </w:rPr>
        <w:t xml:space="preserve"> </w:t>
      </w:r>
      <w:r w:rsidR="00F753B5" w:rsidRPr="00FE65B9">
        <w:rPr>
          <w:rFonts w:ascii="Times New Roman" w:hAnsi="Times New Roman"/>
          <w:sz w:val="26"/>
          <w:szCs w:val="26"/>
        </w:rPr>
        <w:t>В</w:t>
      </w:r>
      <w:r w:rsidR="0092151B" w:rsidRPr="00FE65B9">
        <w:rPr>
          <w:rFonts w:ascii="Times New Roman" w:hAnsi="Times New Roman"/>
          <w:sz w:val="26"/>
          <w:szCs w:val="26"/>
        </w:rPr>
        <w:t xml:space="preserve"> частности</w:t>
      </w:r>
      <w:r w:rsidR="00F753B5" w:rsidRPr="00FE65B9">
        <w:rPr>
          <w:rFonts w:ascii="Times New Roman" w:hAnsi="Times New Roman"/>
          <w:sz w:val="26"/>
          <w:szCs w:val="26"/>
        </w:rPr>
        <w:t>,</w:t>
      </w:r>
      <w:r w:rsidR="0092151B" w:rsidRPr="00FE65B9">
        <w:rPr>
          <w:rFonts w:ascii="Times New Roman" w:hAnsi="Times New Roman"/>
          <w:sz w:val="26"/>
          <w:szCs w:val="26"/>
        </w:rPr>
        <w:t xml:space="preserve"> вступили в силу положения регламентирующие необходимость нотариального удостоверения </w:t>
      </w:r>
      <w:r w:rsidR="00932786" w:rsidRPr="00FE65B9">
        <w:rPr>
          <w:rFonts w:ascii="Times New Roman" w:hAnsi="Times New Roman"/>
          <w:sz w:val="26"/>
          <w:szCs w:val="26"/>
        </w:rPr>
        <w:t>некоторых</w:t>
      </w:r>
      <w:r w:rsidR="0092151B" w:rsidRPr="00FE65B9">
        <w:rPr>
          <w:rFonts w:ascii="Times New Roman" w:hAnsi="Times New Roman"/>
          <w:sz w:val="26"/>
          <w:szCs w:val="26"/>
        </w:rPr>
        <w:t xml:space="preserve"> видов сделок, заключенных после 2</w:t>
      </w:r>
      <w:r w:rsidR="00BA4B1F">
        <w:rPr>
          <w:rFonts w:ascii="Times New Roman" w:hAnsi="Times New Roman"/>
          <w:sz w:val="26"/>
          <w:szCs w:val="26"/>
        </w:rPr>
        <w:t>8</w:t>
      </w:r>
      <w:r w:rsidR="0092151B" w:rsidRPr="00FE65B9">
        <w:rPr>
          <w:rFonts w:ascii="Times New Roman" w:hAnsi="Times New Roman"/>
          <w:sz w:val="26"/>
          <w:szCs w:val="26"/>
        </w:rPr>
        <w:t xml:space="preserve">.12.2015. </w:t>
      </w:r>
    </w:p>
    <w:p w:rsidR="00C23239" w:rsidRPr="00FE65B9" w:rsidRDefault="006E58A5" w:rsidP="002555DD">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Так, к</w:t>
      </w:r>
      <w:r w:rsidR="00932786" w:rsidRPr="00FE65B9">
        <w:rPr>
          <w:rFonts w:ascii="Times New Roman" w:hAnsi="Times New Roman"/>
          <w:color w:val="000000"/>
          <w:sz w:val="26"/>
          <w:szCs w:val="26"/>
        </w:rPr>
        <w:t>роме</w:t>
      </w:r>
      <w:r>
        <w:rPr>
          <w:rFonts w:ascii="Times New Roman" w:hAnsi="Times New Roman"/>
          <w:color w:val="000000"/>
          <w:sz w:val="26"/>
          <w:szCs w:val="26"/>
        </w:rPr>
        <w:t xml:space="preserve"> указанных выше </w:t>
      </w:r>
      <w:r w:rsidRPr="006E58A5">
        <w:rPr>
          <w:rFonts w:ascii="Times New Roman" w:hAnsi="Times New Roman"/>
          <w:sz w:val="26"/>
          <w:szCs w:val="26"/>
        </w:rPr>
        <w:t>договора ренты и брачного договора</w:t>
      </w:r>
      <w:r w:rsidR="00932786" w:rsidRPr="00FE65B9">
        <w:rPr>
          <w:rFonts w:ascii="Times New Roman" w:hAnsi="Times New Roman"/>
          <w:color w:val="000000"/>
          <w:sz w:val="26"/>
          <w:szCs w:val="26"/>
        </w:rPr>
        <w:t xml:space="preserve">, нотариальному удостоверению теперь </w:t>
      </w:r>
      <w:r>
        <w:rPr>
          <w:rFonts w:ascii="Times New Roman" w:hAnsi="Times New Roman"/>
          <w:color w:val="000000"/>
          <w:sz w:val="26"/>
          <w:szCs w:val="26"/>
        </w:rPr>
        <w:t xml:space="preserve">подлежат </w:t>
      </w:r>
      <w:r w:rsidR="00932786" w:rsidRPr="00FE65B9">
        <w:rPr>
          <w:rFonts w:ascii="Times New Roman" w:hAnsi="Times New Roman"/>
          <w:color w:val="000000"/>
          <w:sz w:val="26"/>
          <w:szCs w:val="26"/>
        </w:rPr>
        <w:t>и следующие виды сделок:</w:t>
      </w:r>
    </w:p>
    <w:p w:rsidR="0037195D" w:rsidRPr="00FE65B9" w:rsidRDefault="00F753B5"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 </w:t>
      </w:r>
      <w:r w:rsidRPr="00FE65B9">
        <w:rPr>
          <w:rFonts w:ascii="Times New Roman" w:hAnsi="Times New Roman"/>
          <w:b/>
          <w:sz w:val="26"/>
          <w:szCs w:val="26"/>
        </w:rPr>
        <w:t>соглашение о разделе общего имущества, нажитого супругами</w:t>
      </w:r>
      <w:r w:rsidR="006E58A5">
        <w:rPr>
          <w:rFonts w:ascii="Times New Roman" w:hAnsi="Times New Roman"/>
          <w:sz w:val="26"/>
          <w:szCs w:val="26"/>
        </w:rPr>
        <w:t xml:space="preserve"> в период брака </w:t>
      </w:r>
      <w:r w:rsidRPr="00FE65B9">
        <w:rPr>
          <w:rFonts w:ascii="Times New Roman" w:hAnsi="Times New Roman"/>
          <w:sz w:val="26"/>
          <w:szCs w:val="26"/>
        </w:rPr>
        <w:t>(п.2 ст.38 Семейног</w:t>
      </w:r>
      <w:r w:rsidR="0037195D" w:rsidRPr="00FE65B9">
        <w:rPr>
          <w:rFonts w:ascii="Times New Roman" w:hAnsi="Times New Roman"/>
          <w:sz w:val="26"/>
          <w:szCs w:val="26"/>
        </w:rPr>
        <w:t>о кодекса РФ).</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 xml:space="preserve">Общее имущество супругов может быть разделено между супругами по их соглашению. </w:t>
      </w:r>
    </w:p>
    <w:p w:rsidR="00F753B5" w:rsidRPr="00FE65B9" w:rsidRDefault="0037195D" w:rsidP="002555DD">
      <w:pPr>
        <w:pStyle w:val="ConsPlusNormal"/>
        <w:ind w:firstLine="709"/>
        <w:jc w:val="both"/>
        <w:rPr>
          <w:rFonts w:ascii="Times New Roman" w:hAnsi="Times New Roman"/>
          <w:sz w:val="26"/>
          <w:szCs w:val="26"/>
        </w:rPr>
      </w:pPr>
      <w:r w:rsidRPr="00FE65B9">
        <w:rPr>
          <w:rFonts w:ascii="Times New Roman" w:hAnsi="Times New Roman"/>
          <w:sz w:val="26"/>
          <w:szCs w:val="26"/>
        </w:rPr>
        <w:t>Р</w:t>
      </w:r>
      <w:r w:rsidRPr="00FE65B9">
        <w:rPr>
          <w:rFonts w:ascii="Times New Roman" w:eastAsiaTheme="minorHAnsi" w:hAnsi="Times New Roman"/>
          <w:sz w:val="26"/>
          <w:szCs w:val="26"/>
          <w:lang w:eastAsia="en-US"/>
        </w:rPr>
        <w:t>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753B5" w:rsidRPr="00FE65B9" w:rsidRDefault="00F753B5"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 </w:t>
      </w:r>
      <w:r w:rsidRPr="00FE65B9">
        <w:rPr>
          <w:rFonts w:ascii="Times New Roman" w:hAnsi="Times New Roman"/>
          <w:b/>
          <w:sz w:val="26"/>
          <w:szCs w:val="26"/>
        </w:rPr>
        <w:t>сделка по продаже доли в праве общей собственности постороннему лицу</w:t>
      </w:r>
      <w:r w:rsidR="006E58A5">
        <w:rPr>
          <w:rFonts w:ascii="Times New Roman" w:hAnsi="Times New Roman"/>
          <w:b/>
          <w:sz w:val="26"/>
          <w:szCs w:val="26"/>
        </w:rPr>
        <w:t>.</w:t>
      </w:r>
      <w:r w:rsidRPr="00FE65B9">
        <w:rPr>
          <w:rFonts w:ascii="Times New Roman" w:hAnsi="Times New Roman"/>
          <w:color w:val="00B050"/>
          <w:sz w:val="26"/>
          <w:szCs w:val="26"/>
        </w:rPr>
        <w:t xml:space="preserve"> </w:t>
      </w:r>
      <w:r w:rsidR="00C23239" w:rsidRPr="00E42240">
        <w:rPr>
          <w:rFonts w:ascii="Times New Roman" w:hAnsi="Times New Roman"/>
          <w:color w:val="000000" w:themeColor="text1"/>
          <w:sz w:val="26"/>
          <w:szCs w:val="26"/>
        </w:rPr>
        <w:t xml:space="preserve">Такие сделки могут быть совершены </w:t>
      </w:r>
      <w:r w:rsidRPr="00FE65B9">
        <w:rPr>
          <w:rFonts w:ascii="Times New Roman" w:hAnsi="Times New Roman"/>
          <w:sz w:val="26"/>
          <w:szCs w:val="26"/>
        </w:rPr>
        <w:t>не ранее чем по истечении месяца со дня извещения продавцом доли остальных участников долевой собственности. В случае</w:t>
      </w:r>
      <w:proofErr w:type="gramStart"/>
      <w:r w:rsidRPr="00FE65B9">
        <w:rPr>
          <w:rFonts w:ascii="Times New Roman" w:hAnsi="Times New Roman"/>
          <w:sz w:val="26"/>
          <w:szCs w:val="26"/>
        </w:rPr>
        <w:t>,</w:t>
      </w:r>
      <w:proofErr w:type="gramEnd"/>
      <w:r w:rsidRPr="00FE65B9">
        <w:rPr>
          <w:rFonts w:ascii="Times New Roman" w:hAnsi="Times New Roman"/>
          <w:sz w:val="26"/>
          <w:szCs w:val="26"/>
        </w:rPr>
        <w:t xml:space="preserve">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втором настоящего пункта (п.1 ст.24 Федерального </w:t>
      </w:r>
      <w:hyperlink r:id="rId7" w:history="1">
        <w:r w:rsidRPr="00FE65B9">
          <w:rPr>
            <w:rFonts w:ascii="Times New Roman" w:hAnsi="Times New Roman"/>
            <w:sz w:val="26"/>
            <w:szCs w:val="26"/>
          </w:rPr>
          <w:t>закон</w:t>
        </w:r>
      </w:hyperlink>
      <w:r w:rsidRPr="00FE65B9">
        <w:rPr>
          <w:rFonts w:ascii="Times New Roman" w:hAnsi="Times New Roman"/>
          <w:sz w:val="26"/>
          <w:szCs w:val="26"/>
        </w:rPr>
        <w:t>а от 21.07.1997 № 122-ФЗ «О государственной регистрации прав на недвижимое имущество и сделок с ним</w:t>
      </w:r>
      <w:r w:rsidR="00273013" w:rsidRPr="00FE65B9">
        <w:rPr>
          <w:rFonts w:ascii="Times New Roman" w:hAnsi="Times New Roman"/>
          <w:sz w:val="26"/>
          <w:szCs w:val="26"/>
        </w:rPr>
        <w:t>»).</w:t>
      </w:r>
    </w:p>
    <w:p w:rsidR="00F753B5" w:rsidRPr="00FE65B9" w:rsidRDefault="00F753B5" w:rsidP="002555DD">
      <w:pPr>
        <w:autoSpaceDE w:val="0"/>
        <w:autoSpaceDN w:val="0"/>
        <w:adjustRightInd w:val="0"/>
        <w:ind w:firstLine="709"/>
        <w:jc w:val="both"/>
        <w:rPr>
          <w:sz w:val="26"/>
          <w:szCs w:val="26"/>
        </w:rPr>
      </w:pPr>
      <w:r w:rsidRPr="00FE65B9">
        <w:rPr>
          <w:sz w:val="26"/>
          <w:szCs w:val="26"/>
        </w:rPr>
        <w:t xml:space="preserve">- </w:t>
      </w:r>
      <w:r w:rsidRPr="00FE65B9">
        <w:rPr>
          <w:b/>
          <w:sz w:val="26"/>
          <w:szCs w:val="26"/>
        </w:rPr>
        <w:t>с</w:t>
      </w:r>
      <w:r w:rsidR="00B0458D">
        <w:rPr>
          <w:b/>
          <w:sz w:val="26"/>
          <w:szCs w:val="26"/>
        </w:rPr>
        <w:t xml:space="preserve">делка по продаже земельной доли </w:t>
      </w:r>
      <w:r w:rsidRPr="00B0458D">
        <w:rPr>
          <w:color w:val="000000" w:themeColor="text1"/>
          <w:sz w:val="26"/>
          <w:szCs w:val="26"/>
        </w:rPr>
        <w:t>(</w:t>
      </w:r>
      <w:r w:rsidRPr="00FE65B9">
        <w:rPr>
          <w:sz w:val="26"/>
          <w:szCs w:val="26"/>
        </w:rPr>
        <w:t>п.3 ст.24.1 Закона о регистрации)</w:t>
      </w:r>
      <w:r w:rsidR="00273013" w:rsidRPr="00FE65B9">
        <w:rPr>
          <w:sz w:val="26"/>
          <w:szCs w:val="26"/>
        </w:rPr>
        <w:t>.</w:t>
      </w:r>
    </w:p>
    <w:p w:rsidR="00F753B5" w:rsidRPr="00FE65B9" w:rsidRDefault="00F753B5" w:rsidP="002555DD">
      <w:pPr>
        <w:autoSpaceDE w:val="0"/>
        <w:autoSpaceDN w:val="0"/>
        <w:adjustRightInd w:val="0"/>
        <w:ind w:firstLine="709"/>
        <w:jc w:val="both"/>
        <w:rPr>
          <w:sz w:val="26"/>
          <w:szCs w:val="26"/>
        </w:rPr>
      </w:pPr>
      <w:r w:rsidRPr="00FE65B9">
        <w:rPr>
          <w:sz w:val="26"/>
          <w:szCs w:val="26"/>
        </w:rPr>
        <w:t xml:space="preserve">- </w:t>
      </w:r>
      <w:r w:rsidRPr="00FE65B9">
        <w:rPr>
          <w:b/>
          <w:sz w:val="26"/>
          <w:szCs w:val="26"/>
        </w:rPr>
        <w:t>сделки, связанные с распоряжением недвижимым имуществом на условиях доверительного управления или опеки, а также</w:t>
      </w:r>
      <w:r w:rsidRPr="00FE65B9">
        <w:rPr>
          <w:sz w:val="26"/>
          <w:szCs w:val="26"/>
        </w:rPr>
        <w:t xml:space="preserve"> </w:t>
      </w:r>
      <w:r w:rsidRPr="00FE65B9">
        <w:rPr>
          <w:b/>
          <w:sz w:val="26"/>
          <w:szCs w:val="26"/>
        </w:rPr>
        <w:t>сделки по продаже недвижимого имущества, принадлежащего несовершеннолетнему</w:t>
      </w:r>
      <w:r w:rsidRPr="00FE65B9">
        <w:rPr>
          <w:sz w:val="26"/>
          <w:szCs w:val="26"/>
        </w:rPr>
        <w:t xml:space="preserve"> гражданину или </w:t>
      </w:r>
      <w:r w:rsidRPr="00FE65B9">
        <w:rPr>
          <w:b/>
          <w:sz w:val="26"/>
          <w:szCs w:val="26"/>
        </w:rPr>
        <w:t xml:space="preserve">гражданину, признанному ограниченно дееспособным, </w:t>
      </w:r>
      <w:r w:rsidR="00B0458D">
        <w:rPr>
          <w:b/>
          <w:sz w:val="26"/>
          <w:szCs w:val="26"/>
        </w:rPr>
        <w:t xml:space="preserve">также </w:t>
      </w:r>
      <w:r w:rsidRPr="00FE65B9">
        <w:rPr>
          <w:b/>
          <w:sz w:val="26"/>
          <w:szCs w:val="26"/>
        </w:rPr>
        <w:t xml:space="preserve">подлежат нотариальному удостоверению </w:t>
      </w:r>
      <w:r w:rsidR="00273013" w:rsidRPr="00FE65B9">
        <w:rPr>
          <w:sz w:val="26"/>
          <w:szCs w:val="26"/>
        </w:rPr>
        <w:t>(п.2 ст.30 Закона о регистрации).</w:t>
      </w:r>
    </w:p>
    <w:p w:rsidR="001F14E8" w:rsidRPr="00FE65B9" w:rsidRDefault="001F14E8"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в соответствии с п.1 ст. 37 ГК РФ.</w:t>
      </w:r>
      <w:r w:rsidRPr="00FE65B9">
        <w:rPr>
          <w:rFonts w:eastAsiaTheme="minorHAnsi"/>
          <w:sz w:val="26"/>
          <w:szCs w:val="26"/>
          <w:lang w:eastAsia="en-US"/>
        </w:rPr>
        <w:t xml:space="preserve"> </w:t>
      </w:r>
    </w:p>
    <w:p w:rsidR="00CB6A41" w:rsidRPr="00FE65B9" w:rsidRDefault="00273013" w:rsidP="002555DD">
      <w:pPr>
        <w:ind w:firstLine="709"/>
        <w:jc w:val="both"/>
        <w:rPr>
          <w:sz w:val="26"/>
          <w:szCs w:val="26"/>
        </w:rPr>
      </w:pPr>
      <w:r w:rsidRPr="00FE65B9">
        <w:rPr>
          <w:b/>
          <w:sz w:val="26"/>
          <w:szCs w:val="26"/>
        </w:rPr>
        <w:t>Н</w:t>
      </w:r>
      <w:r w:rsidR="00F753B5" w:rsidRPr="00FE65B9">
        <w:rPr>
          <w:b/>
          <w:sz w:val="26"/>
          <w:szCs w:val="26"/>
        </w:rPr>
        <w:t>отариальное</w:t>
      </w:r>
      <w:r w:rsidR="00F753B5" w:rsidRPr="00FE65B9">
        <w:rPr>
          <w:sz w:val="26"/>
          <w:szCs w:val="26"/>
        </w:rPr>
        <w:t xml:space="preserve"> </w:t>
      </w:r>
      <w:r w:rsidR="00F753B5" w:rsidRPr="00FE65B9">
        <w:rPr>
          <w:b/>
          <w:sz w:val="26"/>
          <w:szCs w:val="26"/>
        </w:rPr>
        <w:t>удостоверение договоров</w:t>
      </w:r>
      <w:r w:rsidR="00F753B5" w:rsidRPr="00FE65B9">
        <w:rPr>
          <w:sz w:val="26"/>
          <w:szCs w:val="26"/>
        </w:rPr>
        <w:t xml:space="preserve"> об отчуждении объектов недвижимого имущества производится </w:t>
      </w:r>
      <w:r w:rsidR="00F753B5" w:rsidRPr="00FE65B9">
        <w:rPr>
          <w:b/>
          <w:sz w:val="26"/>
          <w:szCs w:val="26"/>
        </w:rPr>
        <w:t>по месту нахождения</w:t>
      </w:r>
      <w:r w:rsidR="00F753B5" w:rsidRPr="00FE65B9">
        <w:rPr>
          <w:sz w:val="26"/>
          <w:szCs w:val="26"/>
        </w:rPr>
        <w:t xml:space="preserve"> указанного </w:t>
      </w:r>
      <w:r w:rsidR="00F753B5" w:rsidRPr="00FE65B9">
        <w:rPr>
          <w:b/>
          <w:sz w:val="26"/>
          <w:szCs w:val="26"/>
        </w:rPr>
        <w:t>имущества</w:t>
      </w:r>
      <w:r w:rsidR="00F753B5" w:rsidRPr="00FE65B9">
        <w:rPr>
          <w:sz w:val="26"/>
          <w:szCs w:val="26"/>
        </w:rPr>
        <w:t xml:space="preserve">; удостоверение договоров об отчуждении объектов недвижимого имущества, находящихся в разных нотариальных округах, производится по месту нахождения одного из указанных объектов недвижимости (ст.56 </w:t>
      </w:r>
      <w:hyperlink r:id="rId8" w:history="1">
        <w:r w:rsidR="00F753B5" w:rsidRPr="00FE65B9">
          <w:rPr>
            <w:sz w:val="26"/>
            <w:szCs w:val="26"/>
          </w:rPr>
          <w:t>Основ</w:t>
        </w:r>
      </w:hyperlink>
      <w:r w:rsidR="00F753B5" w:rsidRPr="00FE65B9">
        <w:rPr>
          <w:sz w:val="26"/>
          <w:szCs w:val="26"/>
        </w:rPr>
        <w:t xml:space="preserve"> законодательства Российской Федерации о нотариате от</w:t>
      </w:r>
      <w:r w:rsidR="00F673FB" w:rsidRPr="00FE65B9">
        <w:rPr>
          <w:sz w:val="26"/>
          <w:szCs w:val="26"/>
        </w:rPr>
        <w:t xml:space="preserve"> 11.02.1993 № 4462-1).</w:t>
      </w:r>
    </w:p>
    <w:p w:rsidR="00991B15" w:rsidRDefault="00991B15" w:rsidP="002555DD">
      <w:pPr>
        <w:ind w:firstLine="709"/>
        <w:jc w:val="both"/>
        <w:rPr>
          <w:b/>
          <w:sz w:val="26"/>
          <w:szCs w:val="26"/>
        </w:rPr>
      </w:pPr>
    </w:p>
    <w:p w:rsidR="00991B15" w:rsidRDefault="00991B15" w:rsidP="002555DD">
      <w:pPr>
        <w:ind w:firstLine="709"/>
        <w:jc w:val="both"/>
        <w:rPr>
          <w:b/>
          <w:sz w:val="26"/>
          <w:szCs w:val="26"/>
        </w:rPr>
      </w:pPr>
    </w:p>
    <w:p w:rsidR="00E9132A" w:rsidRPr="00FE65B9" w:rsidRDefault="00E9132A" w:rsidP="002555DD">
      <w:pPr>
        <w:ind w:firstLine="709"/>
        <w:jc w:val="both"/>
        <w:rPr>
          <w:b/>
          <w:sz w:val="26"/>
          <w:szCs w:val="26"/>
        </w:rPr>
      </w:pPr>
      <w:r w:rsidRPr="00FE65B9">
        <w:rPr>
          <w:b/>
          <w:sz w:val="26"/>
          <w:szCs w:val="26"/>
        </w:rPr>
        <w:lastRenderedPageBreak/>
        <w:t>3. Какой порядок оформления прав на садовые участки в СНТ?</w:t>
      </w:r>
    </w:p>
    <w:p w:rsidR="008269B7" w:rsidRDefault="00140871" w:rsidP="002555DD">
      <w:pPr>
        <w:ind w:firstLine="709"/>
        <w:jc w:val="both"/>
        <w:rPr>
          <w:sz w:val="26"/>
          <w:szCs w:val="26"/>
        </w:rPr>
      </w:pPr>
      <w:r w:rsidRPr="00FE65B9">
        <w:rPr>
          <w:sz w:val="26"/>
          <w:szCs w:val="26"/>
        </w:rPr>
        <w:t xml:space="preserve">Гражданские права и обязанности возникают из оснований, предусмотренных законом и иными правовыми актами (п. 1 ст. 8 Гражданского кодекса РФ). </w:t>
      </w:r>
    </w:p>
    <w:p w:rsidR="00140871" w:rsidRPr="00FE65B9" w:rsidRDefault="00140871" w:rsidP="002555DD">
      <w:pPr>
        <w:ind w:firstLine="709"/>
        <w:jc w:val="both"/>
        <w:rPr>
          <w:sz w:val="26"/>
          <w:szCs w:val="26"/>
        </w:rPr>
      </w:pPr>
      <w:r w:rsidRPr="00FE65B9">
        <w:rPr>
          <w:bCs/>
          <w:sz w:val="26"/>
          <w:szCs w:val="26"/>
        </w:rPr>
        <w:t xml:space="preserve">Так, ст. 25.2 </w:t>
      </w:r>
      <w:r w:rsidR="009C2733" w:rsidRPr="00FE65B9">
        <w:rPr>
          <w:sz w:val="26"/>
          <w:szCs w:val="26"/>
        </w:rPr>
        <w:t xml:space="preserve">Федерального </w:t>
      </w:r>
      <w:hyperlink r:id="rId9" w:history="1">
        <w:proofErr w:type="gramStart"/>
        <w:r w:rsidR="009C2733" w:rsidRPr="00FE65B9">
          <w:rPr>
            <w:sz w:val="26"/>
            <w:szCs w:val="26"/>
          </w:rPr>
          <w:t>закон</w:t>
        </w:r>
        <w:proofErr w:type="gramEnd"/>
      </w:hyperlink>
      <w:r w:rsidR="009C2733" w:rsidRPr="00FE65B9">
        <w:rPr>
          <w:sz w:val="26"/>
          <w:szCs w:val="26"/>
        </w:rPr>
        <w:t>а от 21.07.1997 № 122-ФЗ «О государственной регистрации прав на недвижимое имущество и сделок с ним»</w:t>
      </w:r>
      <w:r w:rsidRPr="00FE65B9">
        <w:rPr>
          <w:bCs/>
          <w:sz w:val="26"/>
          <w:szCs w:val="26"/>
        </w:rPr>
        <w:t xml:space="preserve"> установлено, что государственная регистрация права собственности гражданина на земельный участок, </w:t>
      </w:r>
      <w:r w:rsidRPr="00FE65B9">
        <w:rPr>
          <w:sz w:val="26"/>
          <w:szCs w:val="26"/>
        </w:rPr>
        <w:t xml:space="preserve">предоставленный до введения в действие Земельного кодекса РФ для ведения, в том числе, дачного хозяйства, огородничества, </w:t>
      </w:r>
      <w:r w:rsidRPr="00FE65B9">
        <w:rPr>
          <w:b/>
          <w:i/>
          <w:sz w:val="26"/>
          <w:szCs w:val="26"/>
        </w:rPr>
        <w:t>садоводства</w:t>
      </w:r>
      <w:r w:rsidRPr="00FE65B9">
        <w:rPr>
          <w:sz w:val="26"/>
          <w:szCs w:val="26"/>
        </w:rPr>
        <w:t xml:space="preserve"> на праве собственности, пожизненного наследуемого владения или постоянного (бессрочного) пользования либо если в </w:t>
      </w:r>
      <w:proofErr w:type="gramStart"/>
      <w:r w:rsidRPr="00FE65B9">
        <w:rPr>
          <w:sz w:val="26"/>
          <w:szCs w:val="26"/>
        </w:rPr>
        <w:t>акте</w:t>
      </w:r>
      <w:proofErr w:type="gramEnd"/>
      <w:r w:rsidRPr="00FE65B9">
        <w:rPr>
          <w:sz w:val="26"/>
          <w:szCs w:val="26"/>
        </w:rPr>
        <w:t>,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140871" w:rsidRPr="00FE65B9" w:rsidRDefault="00140871" w:rsidP="002555DD">
      <w:pPr>
        <w:ind w:firstLine="709"/>
        <w:jc w:val="both"/>
        <w:rPr>
          <w:sz w:val="26"/>
          <w:szCs w:val="26"/>
        </w:rPr>
      </w:pPr>
      <w:r w:rsidRPr="00FE65B9">
        <w:rPr>
          <w:sz w:val="26"/>
          <w:szCs w:val="26"/>
        </w:rPr>
        <w:t xml:space="preserve">Основанием для государственной регистрации права собственности гражданина на указанный в </w:t>
      </w:r>
      <w:hyperlink r:id="rId10" w:history="1">
        <w:r w:rsidRPr="00FE65B9">
          <w:rPr>
            <w:color w:val="0000FF"/>
            <w:sz w:val="26"/>
            <w:szCs w:val="26"/>
          </w:rPr>
          <w:t>пункте 1</w:t>
        </w:r>
      </w:hyperlink>
      <w:r w:rsidRPr="00FE65B9">
        <w:rPr>
          <w:sz w:val="26"/>
          <w:szCs w:val="26"/>
        </w:rPr>
        <w:t xml:space="preserve"> настоящей статьи земельный участок является следующий документ:</w:t>
      </w:r>
    </w:p>
    <w:p w:rsidR="00140871" w:rsidRPr="00FE65B9" w:rsidRDefault="00140871" w:rsidP="002555DD">
      <w:pPr>
        <w:ind w:firstLine="709"/>
        <w:jc w:val="both"/>
        <w:rPr>
          <w:sz w:val="26"/>
          <w:szCs w:val="26"/>
        </w:rPr>
      </w:pPr>
      <w:r w:rsidRPr="00FE65B9">
        <w:rPr>
          <w:sz w:val="26"/>
          <w:szCs w:val="26"/>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140871" w:rsidRPr="00FE65B9" w:rsidRDefault="00140871" w:rsidP="002555DD">
      <w:pPr>
        <w:ind w:firstLine="709"/>
        <w:jc w:val="both"/>
        <w:rPr>
          <w:sz w:val="26"/>
          <w:szCs w:val="26"/>
        </w:rPr>
      </w:pPr>
      <w:r w:rsidRPr="00FE65B9">
        <w:rPr>
          <w:sz w:val="26"/>
          <w:szCs w:val="26"/>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F918FC" w:rsidRPr="00FE65B9" w:rsidRDefault="00397BBA" w:rsidP="002555DD">
      <w:pPr>
        <w:pStyle w:val="ConsPlusNormal"/>
        <w:ind w:firstLine="709"/>
        <w:jc w:val="both"/>
        <w:rPr>
          <w:rFonts w:ascii="Times New Roman" w:eastAsiaTheme="minorHAnsi" w:hAnsi="Times New Roman"/>
          <w:sz w:val="26"/>
          <w:szCs w:val="26"/>
          <w:lang w:eastAsia="en-US"/>
        </w:rPr>
      </w:pPr>
      <w:bookmarkStart w:id="0" w:name="Par0"/>
      <w:bookmarkEnd w:id="0"/>
      <w:r>
        <w:rPr>
          <w:rFonts w:ascii="Times New Roman" w:eastAsiaTheme="minorHAnsi" w:hAnsi="Times New Roman"/>
          <w:sz w:val="26"/>
          <w:szCs w:val="26"/>
          <w:lang w:eastAsia="en-US"/>
        </w:rPr>
        <w:t xml:space="preserve">Также, в </w:t>
      </w:r>
      <w:bookmarkStart w:id="1" w:name="_GoBack"/>
      <w:bookmarkEnd w:id="1"/>
      <w:r w:rsidR="00F918FC" w:rsidRPr="00FE65B9">
        <w:rPr>
          <w:rFonts w:ascii="Times New Roman" w:eastAsiaTheme="minorHAnsi" w:hAnsi="Times New Roman"/>
          <w:sz w:val="26"/>
          <w:szCs w:val="26"/>
          <w:lang w:eastAsia="en-US"/>
        </w:rPr>
        <w:t xml:space="preserve">соответствии с п. 2.7. </w:t>
      </w:r>
      <w:proofErr w:type="gramStart"/>
      <w:r w:rsidR="00F918FC" w:rsidRPr="00FE65B9">
        <w:rPr>
          <w:rFonts w:ascii="Times New Roman" w:eastAsiaTheme="minorHAnsi" w:hAnsi="Times New Roman"/>
          <w:sz w:val="26"/>
          <w:szCs w:val="26"/>
          <w:lang w:eastAsia="en-US"/>
        </w:rPr>
        <w:t xml:space="preserve">Федерального закона от 25.10.2001 </w:t>
      </w:r>
      <w:r w:rsidR="002555DD">
        <w:rPr>
          <w:rFonts w:ascii="Times New Roman" w:eastAsiaTheme="minorHAnsi" w:hAnsi="Times New Roman"/>
          <w:sz w:val="26"/>
          <w:szCs w:val="26"/>
          <w:lang w:eastAsia="en-US"/>
        </w:rPr>
        <w:t>№</w:t>
      </w:r>
      <w:r w:rsidR="00F918FC" w:rsidRPr="00FE65B9">
        <w:rPr>
          <w:rFonts w:ascii="Times New Roman" w:eastAsiaTheme="minorHAnsi" w:hAnsi="Times New Roman"/>
          <w:sz w:val="26"/>
          <w:szCs w:val="26"/>
          <w:lang w:eastAsia="en-US"/>
        </w:rPr>
        <w:t xml:space="preserve"> 137-ФЗ (ред. от 08.06.2015) "О введении в действие Земельного кодекса Российской Федерации",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w:t>
      </w:r>
      <w:proofErr w:type="gramEnd"/>
      <w:r w:rsidR="00F918FC" w:rsidRPr="00FE65B9">
        <w:rPr>
          <w:rFonts w:ascii="Times New Roman" w:eastAsiaTheme="minorHAnsi" w:hAnsi="Times New Roman"/>
          <w:sz w:val="26"/>
          <w:szCs w:val="26"/>
          <w:lang w:eastAsia="en-US"/>
        </w:rPr>
        <w:t xml:space="preserve"> соответствует в совокупности следующим условиям:</w:t>
      </w:r>
    </w:p>
    <w:p w:rsidR="00F918FC" w:rsidRPr="00FE65B9" w:rsidRDefault="00F918FC" w:rsidP="002555DD">
      <w:pPr>
        <w:autoSpaceDE w:val="0"/>
        <w:autoSpaceDN w:val="0"/>
        <w:adjustRightInd w:val="0"/>
        <w:ind w:firstLine="709"/>
        <w:jc w:val="both"/>
        <w:rPr>
          <w:rFonts w:eastAsiaTheme="minorHAnsi"/>
          <w:sz w:val="26"/>
          <w:szCs w:val="26"/>
          <w:lang w:eastAsia="en-US"/>
        </w:rPr>
      </w:pPr>
      <w:bookmarkStart w:id="2" w:name="Par1"/>
      <w:bookmarkEnd w:id="2"/>
      <w:r w:rsidRPr="00FE65B9">
        <w:rPr>
          <w:rFonts w:eastAsiaTheme="minorHAnsi"/>
          <w:sz w:val="26"/>
          <w:szCs w:val="26"/>
          <w:lang w:eastAsia="en-US"/>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18FC" w:rsidRPr="00FE65B9" w:rsidRDefault="00BE0594" w:rsidP="002555DD">
      <w:pPr>
        <w:ind w:firstLine="709"/>
        <w:jc w:val="both"/>
        <w:rPr>
          <w:rFonts w:eastAsiaTheme="minorHAnsi"/>
          <w:sz w:val="26"/>
          <w:szCs w:val="26"/>
          <w:lang w:eastAsia="en-US"/>
        </w:rPr>
      </w:pPr>
      <w:bookmarkStart w:id="3" w:name="Par4"/>
      <w:bookmarkStart w:id="4" w:name="Par7"/>
      <w:bookmarkEnd w:id="3"/>
      <w:bookmarkEnd w:id="4"/>
      <w:r w:rsidRPr="00FE65B9">
        <w:rPr>
          <w:bCs/>
          <w:sz w:val="26"/>
          <w:szCs w:val="26"/>
        </w:rPr>
        <w:t xml:space="preserve">В указанном случае </w:t>
      </w:r>
      <w:r w:rsidR="00F918FC" w:rsidRPr="00FE65B9">
        <w:rPr>
          <w:rFonts w:eastAsiaTheme="minorHAnsi"/>
          <w:sz w:val="26"/>
          <w:szCs w:val="26"/>
          <w:lang w:eastAsia="en-US"/>
        </w:rPr>
        <w:t xml:space="preserve">предоставление земельного участка в собственность гражданина осуществляется на основании решения исполнительного органа </w:t>
      </w:r>
      <w:r w:rsidR="00F918FC" w:rsidRPr="00FE65B9">
        <w:rPr>
          <w:rFonts w:eastAsiaTheme="minorHAnsi"/>
          <w:sz w:val="26"/>
          <w:szCs w:val="26"/>
          <w:lang w:eastAsia="en-US"/>
        </w:rPr>
        <w:lastRenderedPageBreak/>
        <w:t xml:space="preserve">государственной власти или органа местного самоуправления, </w:t>
      </w:r>
      <w:proofErr w:type="gramStart"/>
      <w:r w:rsidR="00F918FC" w:rsidRPr="00FE65B9">
        <w:rPr>
          <w:rFonts w:eastAsiaTheme="minorHAnsi"/>
          <w:sz w:val="26"/>
          <w:szCs w:val="26"/>
          <w:lang w:eastAsia="en-US"/>
        </w:rPr>
        <w:t>предусмотренных</w:t>
      </w:r>
      <w:proofErr w:type="gramEnd"/>
      <w:r w:rsidR="00F918FC" w:rsidRPr="00FE65B9">
        <w:rPr>
          <w:rFonts w:eastAsiaTheme="minorHAnsi"/>
          <w:sz w:val="26"/>
          <w:szCs w:val="26"/>
          <w:lang w:eastAsia="en-US"/>
        </w:rPr>
        <w:t xml:space="preserve"> </w:t>
      </w:r>
      <w:hyperlink r:id="rId11" w:history="1">
        <w:r w:rsidR="00F918FC" w:rsidRPr="002F773F">
          <w:rPr>
            <w:rFonts w:eastAsiaTheme="minorHAnsi"/>
            <w:color w:val="000000" w:themeColor="text1"/>
            <w:sz w:val="26"/>
            <w:szCs w:val="26"/>
            <w:lang w:eastAsia="en-US"/>
          </w:rPr>
          <w:t>статьей 39.2</w:t>
        </w:r>
      </w:hyperlink>
      <w:r w:rsidR="00F918FC" w:rsidRPr="002F773F">
        <w:rPr>
          <w:rFonts w:eastAsiaTheme="minorHAnsi"/>
          <w:color w:val="000000" w:themeColor="text1"/>
          <w:sz w:val="26"/>
          <w:szCs w:val="26"/>
          <w:lang w:eastAsia="en-US"/>
        </w:rPr>
        <w:t xml:space="preserve"> </w:t>
      </w:r>
      <w:r w:rsidR="00F918FC" w:rsidRPr="00FE65B9">
        <w:rPr>
          <w:rFonts w:eastAsiaTheme="minorHAnsi"/>
          <w:sz w:val="26"/>
          <w:szCs w:val="26"/>
          <w:lang w:eastAsia="en-US"/>
        </w:rPr>
        <w:t>Земельного кодекса Российской Федерации, на основании заявления гражданина или его представителя. К указанному заявлению прилагаются:</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В случае</w:t>
      </w:r>
      <w:proofErr w:type="gramStart"/>
      <w:r w:rsidRPr="00FE65B9">
        <w:rPr>
          <w:rFonts w:eastAsiaTheme="minorHAnsi"/>
          <w:sz w:val="26"/>
          <w:szCs w:val="26"/>
          <w:lang w:eastAsia="en-US"/>
        </w:rPr>
        <w:t>,</w:t>
      </w:r>
      <w:proofErr w:type="gramEnd"/>
      <w:r w:rsidRPr="00FE65B9">
        <w:rPr>
          <w:rFonts w:eastAsiaTheme="minorHAnsi"/>
          <w:sz w:val="26"/>
          <w:szCs w:val="26"/>
          <w:lang w:eastAsia="en-US"/>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органы</w:t>
      </w:r>
      <w:r w:rsidR="002F773F">
        <w:rPr>
          <w:rFonts w:eastAsiaTheme="minorHAnsi"/>
          <w:sz w:val="26"/>
          <w:szCs w:val="26"/>
          <w:lang w:eastAsia="en-US"/>
        </w:rPr>
        <w:t xml:space="preserve"> </w:t>
      </w:r>
      <w:r w:rsidR="002F773F" w:rsidRPr="00FE65B9">
        <w:rPr>
          <w:rFonts w:eastAsiaTheme="minorHAnsi"/>
          <w:sz w:val="26"/>
          <w:szCs w:val="26"/>
          <w:lang w:eastAsia="en-US"/>
        </w:rPr>
        <w:t xml:space="preserve">государственной власти или местного самоуправления </w:t>
      </w:r>
      <w:r w:rsidRPr="00FE65B9">
        <w:rPr>
          <w:rFonts w:eastAsiaTheme="minorHAnsi"/>
          <w:sz w:val="26"/>
          <w:szCs w:val="26"/>
          <w:lang w:eastAsia="en-US"/>
        </w:rPr>
        <w:t>самостоятельно запрашивают:</w:t>
      </w:r>
    </w:p>
    <w:p w:rsidR="00F918FC" w:rsidRPr="00FE65B9" w:rsidRDefault="00F918FC" w:rsidP="002555DD">
      <w:pPr>
        <w:autoSpaceDE w:val="0"/>
        <w:autoSpaceDN w:val="0"/>
        <w:adjustRightInd w:val="0"/>
        <w:ind w:firstLine="709"/>
        <w:jc w:val="both"/>
        <w:rPr>
          <w:rFonts w:eastAsiaTheme="minorHAnsi"/>
          <w:sz w:val="26"/>
          <w:szCs w:val="26"/>
          <w:lang w:eastAsia="en-US"/>
        </w:rPr>
      </w:pPr>
      <w:proofErr w:type="gramStart"/>
      <w:r w:rsidRPr="00FE65B9">
        <w:rPr>
          <w:rFonts w:eastAsiaTheme="minorHAnsi"/>
          <w:sz w:val="26"/>
          <w:szCs w:val="26"/>
          <w:lang w:eastAsia="en-US"/>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918FC" w:rsidRPr="00FE65B9" w:rsidRDefault="00F918FC" w:rsidP="002555DD">
      <w:pPr>
        <w:autoSpaceDE w:val="0"/>
        <w:autoSpaceDN w:val="0"/>
        <w:adjustRightInd w:val="0"/>
        <w:ind w:firstLine="709"/>
        <w:jc w:val="both"/>
        <w:rPr>
          <w:rFonts w:eastAsiaTheme="minorHAnsi"/>
          <w:sz w:val="26"/>
          <w:szCs w:val="26"/>
          <w:lang w:eastAsia="en-US"/>
        </w:rPr>
      </w:pPr>
      <w:bookmarkStart w:id="5" w:name="Par14"/>
      <w:bookmarkEnd w:id="5"/>
      <w:r w:rsidRPr="00FE65B9">
        <w:rPr>
          <w:rFonts w:eastAsiaTheme="minorHAnsi"/>
          <w:sz w:val="26"/>
          <w:szCs w:val="26"/>
          <w:lang w:eastAsia="en-US"/>
        </w:rPr>
        <w:t>Исполнительный орган государственной власти или</w:t>
      </w:r>
      <w:r w:rsidR="00A9326F" w:rsidRPr="00FE65B9">
        <w:rPr>
          <w:rFonts w:eastAsiaTheme="minorHAnsi"/>
          <w:sz w:val="26"/>
          <w:szCs w:val="26"/>
          <w:lang w:eastAsia="en-US"/>
        </w:rPr>
        <w:t xml:space="preserve"> орган местного самоуправления </w:t>
      </w:r>
      <w:r w:rsidRPr="00FE65B9">
        <w:rPr>
          <w:rFonts w:eastAsiaTheme="minorHAnsi"/>
          <w:sz w:val="26"/>
          <w:szCs w:val="26"/>
          <w:lang w:eastAsia="en-US"/>
        </w:rPr>
        <w:t xml:space="preserve">в течение четырнадцати дней </w:t>
      </w:r>
      <w:proofErr w:type="gramStart"/>
      <w:r w:rsidRPr="00FE65B9">
        <w:rPr>
          <w:rFonts w:eastAsiaTheme="minorHAnsi"/>
          <w:sz w:val="26"/>
          <w:szCs w:val="26"/>
          <w:lang w:eastAsia="en-US"/>
        </w:rPr>
        <w:t>с даты получения</w:t>
      </w:r>
      <w:proofErr w:type="gramEnd"/>
      <w:r w:rsidRPr="00FE65B9">
        <w:rPr>
          <w:rFonts w:eastAsiaTheme="minorHAnsi"/>
          <w:sz w:val="26"/>
          <w:szCs w:val="26"/>
          <w:lang w:eastAsia="en-US"/>
        </w:rPr>
        <w:t xml:space="preserve"> заявления и документов обязан принять решение о предоставлении в собственность земельного участка либо об отказе в его предоставлении.</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918FC" w:rsidRPr="00FE65B9" w:rsidRDefault="00F918FC" w:rsidP="002555DD">
      <w:pPr>
        <w:ind w:firstLine="709"/>
        <w:jc w:val="both"/>
        <w:rPr>
          <w:bCs/>
          <w:sz w:val="26"/>
          <w:szCs w:val="26"/>
        </w:rPr>
      </w:pPr>
      <w:r w:rsidRPr="00FE65B9">
        <w:rPr>
          <w:sz w:val="26"/>
          <w:szCs w:val="26"/>
        </w:rPr>
        <w:t xml:space="preserve">Стоит отметить, что распоряжение земельными участками, расположенными на территории городского округа, осуществляется органами местного самоуправления городского округа в отношении земельных участков. В г. Перми таким органом, является Департамент земельных отношений Администрации города Перми, расположенный по адресу: г. Пермь, ул. Сибирская, 15. </w:t>
      </w:r>
    </w:p>
    <w:p w:rsidR="00E9132A" w:rsidRPr="0020320A" w:rsidRDefault="00E83E28" w:rsidP="002555DD">
      <w:pPr>
        <w:ind w:firstLine="709"/>
        <w:jc w:val="both"/>
        <w:rPr>
          <w:sz w:val="27"/>
          <w:szCs w:val="27"/>
        </w:rPr>
      </w:pPr>
      <w:r>
        <w:rPr>
          <w:sz w:val="27"/>
          <w:szCs w:val="27"/>
        </w:rPr>
        <w:t xml:space="preserve">После получения </w:t>
      </w:r>
      <w:r w:rsidRPr="00FE65B9">
        <w:rPr>
          <w:rFonts w:eastAsiaTheme="minorHAnsi"/>
          <w:sz w:val="26"/>
          <w:szCs w:val="26"/>
          <w:lang w:eastAsia="en-US"/>
        </w:rPr>
        <w:t>решени</w:t>
      </w:r>
      <w:r>
        <w:rPr>
          <w:rFonts w:eastAsiaTheme="minorHAnsi"/>
          <w:sz w:val="26"/>
          <w:szCs w:val="26"/>
          <w:lang w:eastAsia="en-US"/>
        </w:rPr>
        <w:t>я</w:t>
      </w:r>
      <w:r w:rsidRPr="00FE65B9">
        <w:rPr>
          <w:rFonts w:eastAsiaTheme="minorHAnsi"/>
          <w:sz w:val="26"/>
          <w:szCs w:val="26"/>
          <w:lang w:eastAsia="en-US"/>
        </w:rPr>
        <w:t xml:space="preserve"> о предоставлении в собственность земельного участка</w:t>
      </w:r>
      <w:r>
        <w:rPr>
          <w:rFonts w:eastAsiaTheme="minorHAnsi"/>
          <w:sz w:val="26"/>
          <w:szCs w:val="26"/>
          <w:lang w:eastAsia="en-US"/>
        </w:rPr>
        <w:t xml:space="preserve"> гражданин вправе обратиться в орган, осуществляющий государственную регистрацию прав с заявлением о государственной регистрации права собственности на свой земельный участок.</w:t>
      </w:r>
    </w:p>
    <w:sectPr w:rsidR="00E9132A" w:rsidRPr="00203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DC"/>
    <w:rsid w:val="00051114"/>
    <w:rsid w:val="000511AA"/>
    <w:rsid w:val="000851C1"/>
    <w:rsid w:val="00140871"/>
    <w:rsid w:val="001B6A57"/>
    <w:rsid w:val="001C27DC"/>
    <w:rsid w:val="001F14E8"/>
    <w:rsid w:val="0020320A"/>
    <w:rsid w:val="002555DD"/>
    <w:rsid w:val="00273013"/>
    <w:rsid w:val="002F773F"/>
    <w:rsid w:val="0037195D"/>
    <w:rsid w:val="00397BBA"/>
    <w:rsid w:val="005233A6"/>
    <w:rsid w:val="005B38D2"/>
    <w:rsid w:val="005C13D8"/>
    <w:rsid w:val="005D136B"/>
    <w:rsid w:val="00651E90"/>
    <w:rsid w:val="006E58A5"/>
    <w:rsid w:val="00732908"/>
    <w:rsid w:val="00743475"/>
    <w:rsid w:val="007B0972"/>
    <w:rsid w:val="007E1863"/>
    <w:rsid w:val="007F7F9F"/>
    <w:rsid w:val="00815106"/>
    <w:rsid w:val="008269B7"/>
    <w:rsid w:val="00844EF4"/>
    <w:rsid w:val="00850A35"/>
    <w:rsid w:val="008D699E"/>
    <w:rsid w:val="0092151B"/>
    <w:rsid w:val="00932786"/>
    <w:rsid w:val="00986FB3"/>
    <w:rsid w:val="00991B15"/>
    <w:rsid w:val="009A49CF"/>
    <w:rsid w:val="009C2733"/>
    <w:rsid w:val="00A043E2"/>
    <w:rsid w:val="00A65D5D"/>
    <w:rsid w:val="00A9326F"/>
    <w:rsid w:val="00AC388F"/>
    <w:rsid w:val="00B0458D"/>
    <w:rsid w:val="00B82F18"/>
    <w:rsid w:val="00BA4B1F"/>
    <w:rsid w:val="00BE0594"/>
    <w:rsid w:val="00C20E80"/>
    <w:rsid w:val="00C23239"/>
    <w:rsid w:val="00C456C1"/>
    <w:rsid w:val="00CB6A41"/>
    <w:rsid w:val="00D01A45"/>
    <w:rsid w:val="00DC4DDB"/>
    <w:rsid w:val="00E42240"/>
    <w:rsid w:val="00E7279A"/>
    <w:rsid w:val="00E825A2"/>
    <w:rsid w:val="00E83E28"/>
    <w:rsid w:val="00E9132A"/>
    <w:rsid w:val="00F1352B"/>
    <w:rsid w:val="00F229B4"/>
    <w:rsid w:val="00F32894"/>
    <w:rsid w:val="00F673FB"/>
    <w:rsid w:val="00F753B5"/>
    <w:rsid w:val="00F918FC"/>
    <w:rsid w:val="00F972F0"/>
    <w:rsid w:val="00FE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8F"/>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8F"/>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CB18ABEDAA51940DFDC1DC8030790EA3BD60AF9C387D33E92B9DF7135s5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4B8888A7191A64C2ADB35EC4456781A6681AD322CDFD4DC440DF88ACEHE0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4EF089A4858CC9FC6E445145C7E80B156950819A77EAE5D09C3BE3A7C09D8CC8BEAC27D22C6E736A9k4L" TargetMode="External"/><Relationship Id="rId11" Type="http://schemas.openxmlformats.org/officeDocument/2006/relationships/hyperlink" Target="consultantplus://offline/ref=5555BC4CA4CF0E1FB4653B707BFBE4E87C39FD97DD367A21D6F63374F117B72FED3D3DDF99OB64H" TargetMode="External"/><Relationship Id="rId5" Type="http://schemas.openxmlformats.org/officeDocument/2006/relationships/webSettings" Target="webSettings.xml"/><Relationship Id="rId10" Type="http://schemas.openxmlformats.org/officeDocument/2006/relationships/hyperlink" Target="consultantplus://offline/ref=5197C46ECEF2D09D7829A74A3EA6AED714C418BCCBD1326EB722449BECAC136204A6881271g2xCK" TargetMode="External"/><Relationship Id="rId4" Type="http://schemas.openxmlformats.org/officeDocument/2006/relationships/settings" Target="settings.xml"/><Relationship Id="rId9" Type="http://schemas.openxmlformats.org/officeDocument/2006/relationships/hyperlink" Target="consultantplus://offline/ref=C4B8888A7191A64C2ADB35EC4456781A6681AD322CDFD4DC440DF88ACEHE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9720-A97A-494F-9382-D338207C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Солдатова_ЕВ</dc:creator>
  <cp:keywords/>
  <dc:description/>
  <cp:lastModifiedBy>Солдатова_ЕВ</cp:lastModifiedBy>
  <cp:revision>61</cp:revision>
  <dcterms:created xsi:type="dcterms:W3CDTF">2016-01-21T11:06:00Z</dcterms:created>
  <dcterms:modified xsi:type="dcterms:W3CDTF">2016-02-08T10:23:00Z</dcterms:modified>
</cp:coreProperties>
</file>