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0C24" w:rsidRPr="008F5183" w:rsidRDefault="00EF4DD6">
      <w:pPr>
        <w:jc w:val="center"/>
        <w:rPr>
          <w:b/>
          <w:sz w:val="48"/>
        </w:rPr>
      </w:pPr>
      <w:r>
        <w:rPr>
          <w:b/>
          <w:noProof/>
          <w:sz w:val="48"/>
          <w:lang w:eastAsia="ru-RU"/>
        </w:rPr>
        <w:drawing>
          <wp:anchor distT="0" distB="0" distL="0" distR="0" simplePos="0" relativeHeight="251659264" behindDoc="0" locked="0" layoutInCell="1" allowOverlap="1">
            <wp:simplePos x="0" y="0"/>
            <wp:positionH relativeFrom="column">
              <wp:posOffset>2725420</wp:posOffset>
            </wp:positionH>
            <wp:positionV relativeFrom="paragraph">
              <wp:posOffset>186690</wp:posOffset>
            </wp:positionV>
            <wp:extent cx="652145" cy="752475"/>
            <wp:effectExtent l="19050" t="0" r="0" b="0"/>
            <wp:wrapSquare wrapText="larges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52145" cy="752475"/>
                    </a:xfrm>
                    <a:prstGeom prst="rect">
                      <a:avLst/>
                    </a:prstGeom>
                    <a:solidFill>
                      <a:srgbClr val="FFFFFF"/>
                    </a:solidFill>
                    <a:ln w="9525">
                      <a:noFill/>
                      <a:miter lim="800000"/>
                      <a:headEnd/>
                      <a:tailEnd/>
                    </a:ln>
                  </pic:spPr>
                </pic:pic>
              </a:graphicData>
            </a:graphic>
          </wp:anchor>
        </w:drawing>
      </w:r>
    </w:p>
    <w:p w:rsidR="00FB0C24" w:rsidRDefault="00FB0C24">
      <w:pPr>
        <w:jc w:val="center"/>
        <w:rPr>
          <w:b/>
          <w:sz w:val="48"/>
        </w:rPr>
      </w:pPr>
    </w:p>
    <w:p w:rsidR="00FB0C24" w:rsidRDefault="00FB0C24">
      <w:pPr>
        <w:jc w:val="center"/>
        <w:rPr>
          <w:b/>
          <w:sz w:val="48"/>
        </w:rPr>
      </w:pPr>
    </w:p>
    <w:p w:rsidR="00FB0C24" w:rsidRDefault="00FB0C24">
      <w:pPr>
        <w:jc w:val="center"/>
        <w:rPr>
          <w:b/>
          <w:sz w:val="40"/>
          <w:szCs w:val="40"/>
        </w:rPr>
      </w:pPr>
      <w:r>
        <w:rPr>
          <w:b/>
          <w:sz w:val="40"/>
          <w:szCs w:val="40"/>
        </w:rPr>
        <w:t>П О С Т А Н О В Л Е Н И Е</w:t>
      </w:r>
    </w:p>
    <w:p w:rsidR="00FB0C24" w:rsidRDefault="00FB0C24">
      <w:pPr>
        <w:jc w:val="center"/>
        <w:rPr>
          <w:b/>
          <w:sz w:val="28"/>
          <w:szCs w:val="34"/>
        </w:rPr>
      </w:pPr>
    </w:p>
    <w:p w:rsidR="00FB0C24" w:rsidRDefault="00FB0C24">
      <w:pPr>
        <w:ind w:hanging="600"/>
        <w:jc w:val="center"/>
        <w:rPr>
          <w:rFonts w:ascii="Arial" w:hAnsi="Arial"/>
          <w:sz w:val="28"/>
        </w:rPr>
      </w:pPr>
      <w:r>
        <w:rPr>
          <w:rFonts w:ascii="Arial" w:hAnsi="Arial"/>
          <w:sz w:val="28"/>
        </w:rPr>
        <w:t xml:space="preserve">         АДМИНИСТРАЦИИ</w:t>
      </w:r>
    </w:p>
    <w:p w:rsidR="00FB0C24" w:rsidRDefault="00FB0C24">
      <w:pPr>
        <w:ind w:hanging="600"/>
        <w:jc w:val="center"/>
        <w:rPr>
          <w:rFonts w:ascii="Arial" w:hAnsi="Arial"/>
          <w:sz w:val="28"/>
        </w:rPr>
      </w:pPr>
      <w:r>
        <w:rPr>
          <w:rFonts w:ascii="Arial" w:hAnsi="Arial"/>
          <w:sz w:val="28"/>
        </w:rPr>
        <w:t xml:space="preserve">       ЧЕРДЫНСКОГО ГОРОДСКОГО ПОСЕЛЕНИЯ</w:t>
      </w:r>
    </w:p>
    <w:p w:rsidR="00FB0C24" w:rsidRDefault="00FB0C24">
      <w:pPr>
        <w:ind w:hanging="600"/>
        <w:jc w:val="center"/>
        <w:rPr>
          <w:rFonts w:ascii="Arial" w:hAnsi="Arial"/>
          <w:sz w:val="28"/>
        </w:rPr>
      </w:pPr>
      <w:r>
        <w:rPr>
          <w:rFonts w:ascii="Arial" w:hAnsi="Arial"/>
          <w:sz w:val="28"/>
        </w:rPr>
        <w:t xml:space="preserve">          ПЕРМСКОГО КРАЯ</w:t>
      </w:r>
    </w:p>
    <w:p w:rsidR="00FB0C24" w:rsidRDefault="00FB0C24">
      <w:pPr>
        <w:ind w:hanging="600"/>
        <w:jc w:val="center"/>
        <w:rPr>
          <w:rFonts w:ascii="Arial" w:hAnsi="Arial"/>
          <w:sz w:val="28"/>
        </w:rPr>
      </w:pPr>
    </w:p>
    <w:p w:rsidR="00FB0C24" w:rsidRDefault="00BD41D7">
      <w:pPr>
        <w:ind w:left="-720"/>
        <w:jc w:val="center"/>
        <w:rPr>
          <w:rFonts w:ascii="Arial" w:hAnsi="Arial"/>
        </w:rPr>
      </w:pPr>
      <w:r w:rsidRPr="00BD41D7">
        <w:pict>
          <v:shapetype id="_x0000_t202" coordsize="21600,21600" o:spt="202" path="m,l,21600r21600,l21600,xe">
            <v:stroke joinstyle="miter"/>
            <v:path gradientshapeok="t" o:connecttype="rect"/>
          </v:shapetype>
          <v:shape id="_x0000_s1027" type="#_x0000_t202" style="position:absolute;left:0;text-align:left;margin-left:36.75pt;margin-top:6.8pt;width:125.05pt;height:23.05pt;z-index:251657216;mso-wrap-distance-left:9.05pt;mso-wrap-distance-right:9.05pt" stroked="f">
            <v:fill opacity="0" color2="black"/>
            <v:textbox style="mso-next-textbox:#_x0000_s1027" inset="0,0,0,0">
              <w:txbxContent>
                <w:p w:rsidR="00332179" w:rsidRDefault="00EF4DD6" w:rsidP="00265113">
                  <w:pPr>
                    <w:rPr>
                      <w:sz w:val="28"/>
                    </w:rPr>
                  </w:pPr>
                  <w:r>
                    <w:rPr>
                      <w:sz w:val="28"/>
                    </w:rPr>
                    <w:t>12.0</w:t>
                  </w:r>
                  <w:r w:rsidR="00454D83">
                    <w:rPr>
                      <w:sz w:val="28"/>
                    </w:rPr>
                    <w:t>2</w:t>
                  </w:r>
                  <w:r>
                    <w:rPr>
                      <w:sz w:val="28"/>
                    </w:rPr>
                    <w:t>.2</w:t>
                  </w:r>
                  <w:r w:rsidR="00454D83">
                    <w:rPr>
                      <w:sz w:val="28"/>
                    </w:rPr>
                    <w:t>01</w:t>
                  </w:r>
                  <w:r w:rsidR="002B0F0E">
                    <w:rPr>
                      <w:sz w:val="28"/>
                    </w:rPr>
                    <w:t>5</w:t>
                  </w:r>
                </w:p>
              </w:txbxContent>
            </v:textbox>
          </v:shape>
        </w:pict>
      </w:r>
      <w:r w:rsidRPr="00BD41D7">
        <w:pict>
          <v:shape id="_x0000_s1026" type="#_x0000_t202" style="position:absolute;left:0;text-align:left;margin-left:443.6pt;margin-top:6.8pt;width:47.25pt;height:21.05pt;z-index:251656192;mso-wrap-distance-left:9.05pt;mso-wrap-distance-right:9.05pt" stroked="f">
            <v:fill opacity="0" color2="black"/>
            <v:textbox style="mso-next-textbox:#_x0000_s1026" inset="0,0,0,0">
              <w:txbxContent>
                <w:p w:rsidR="00332179" w:rsidRPr="00344909" w:rsidRDefault="00344909" w:rsidP="002B0F0E">
                  <w:pPr>
                    <w:rPr>
                      <w:sz w:val="28"/>
                      <w:szCs w:val="28"/>
                    </w:rPr>
                  </w:pPr>
                  <w:r w:rsidRPr="00344909">
                    <w:rPr>
                      <w:sz w:val="28"/>
                      <w:szCs w:val="28"/>
                    </w:rPr>
                    <w:t xml:space="preserve">№ </w:t>
                  </w:r>
                  <w:r w:rsidR="00EF4DD6">
                    <w:rPr>
                      <w:sz w:val="28"/>
                      <w:szCs w:val="28"/>
                    </w:rPr>
                    <w:t>36</w:t>
                  </w:r>
                </w:p>
              </w:txbxContent>
            </v:textbox>
          </v:shape>
        </w:pict>
      </w:r>
    </w:p>
    <w:p w:rsidR="00FB0C24" w:rsidRDefault="00FB0C24">
      <w:pPr>
        <w:ind w:right="-63"/>
        <w:jc w:val="center"/>
        <w:rPr>
          <w:rFonts w:ascii="Arial" w:hAnsi="Arial"/>
        </w:rPr>
      </w:pPr>
    </w:p>
    <w:p w:rsidR="00FB0C24" w:rsidRDefault="00FB0C24">
      <w:pPr>
        <w:jc w:val="center"/>
      </w:pPr>
    </w:p>
    <w:p w:rsidR="00FB0C24" w:rsidRDefault="00BD41D7">
      <w:pPr>
        <w:jc w:val="center"/>
      </w:pPr>
      <w:r>
        <w:pict>
          <v:shape id="_x0000_s1028" type="#_x0000_t202" style="position:absolute;left:0;text-align:left;margin-left:-.75pt;margin-top:5.4pt;width:268.85pt;height:36.4pt;z-index:251658240;mso-wrap-distance-left:9.05pt;mso-wrap-distance-right:9.05pt" stroked="f">
            <v:fill opacity="0" color2="black"/>
            <v:textbox inset="0,0,0,0">
              <w:txbxContent>
                <w:p w:rsidR="002275BF" w:rsidRPr="002725D6" w:rsidRDefault="002275BF" w:rsidP="002275BF">
                  <w:pPr>
                    <w:ind w:right="-408"/>
                    <w:jc w:val="both"/>
                    <w:rPr>
                      <w:b/>
                      <w:sz w:val="28"/>
                      <w:szCs w:val="28"/>
                    </w:rPr>
                  </w:pPr>
                  <w:r w:rsidRPr="002725D6">
                    <w:rPr>
                      <w:b/>
                      <w:sz w:val="28"/>
                      <w:szCs w:val="28"/>
                    </w:rPr>
                    <w:t>Об утверждении схемы теплоснабжения</w:t>
                  </w:r>
                </w:p>
                <w:p w:rsidR="002275BF" w:rsidRPr="002725D6" w:rsidRDefault="002275BF" w:rsidP="002275BF">
                  <w:pPr>
                    <w:ind w:right="-408"/>
                    <w:jc w:val="both"/>
                    <w:rPr>
                      <w:b/>
                      <w:sz w:val="28"/>
                      <w:szCs w:val="28"/>
                    </w:rPr>
                  </w:pPr>
                  <w:r w:rsidRPr="002725D6">
                    <w:rPr>
                      <w:b/>
                      <w:sz w:val="28"/>
                      <w:szCs w:val="28"/>
                    </w:rPr>
                    <w:t>Чердынского городского поселения</w:t>
                  </w:r>
                </w:p>
                <w:p w:rsidR="00332179" w:rsidRDefault="00332179">
                  <w:pPr>
                    <w:rPr>
                      <w:b/>
                      <w:sz w:val="28"/>
                    </w:rPr>
                  </w:pPr>
                </w:p>
                <w:p w:rsidR="00332179" w:rsidRDefault="00332179">
                  <w:pPr>
                    <w:rPr>
                      <w:b/>
                      <w:sz w:val="28"/>
                    </w:rPr>
                  </w:pPr>
                </w:p>
              </w:txbxContent>
            </v:textbox>
          </v:shape>
        </w:pict>
      </w:r>
    </w:p>
    <w:p w:rsidR="00FB0C24" w:rsidRDefault="00FB0C24">
      <w:pPr>
        <w:jc w:val="center"/>
        <w:rPr>
          <w:sz w:val="28"/>
        </w:rPr>
      </w:pPr>
    </w:p>
    <w:p w:rsidR="00FB0C24" w:rsidRDefault="00FB0C24">
      <w:pPr>
        <w:jc w:val="center"/>
        <w:rPr>
          <w:sz w:val="28"/>
        </w:rPr>
      </w:pPr>
    </w:p>
    <w:p w:rsidR="00454D83" w:rsidRDefault="00454D83">
      <w:pPr>
        <w:jc w:val="center"/>
        <w:rPr>
          <w:sz w:val="28"/>
        </w:rPr>
      </w:pPr>
    </w:p>
    <w:p w:rsidR="002275BF" w:rsidRDefault="002275BF" w:rsidP="002275BF">
      <w:pPr>
        <w:ind w:right="-1" w:firstLine="708"/>
        <w:jc w:val="both"/>
        <w:rPr>
          <w:sz w:val="28"/>
          <w:szCs w:val="28"/>
        </w:rPr>
      </w:pPr>
      <w:r>
        <w:rPr>
          <w:sz w:val="28"/>
          <w:szCs w:val="28"/>
        </w:rPr>
        <w:t xml:space="preserve">В соответствии с пунктом 4.2 части 1 статьи 17 Федерального закона от 6 октября 2003 г. № 131-ФЗ «Об общих принципах организации местного самоуправления в Российской Федерации», пунктом 11 части 2 статьи 4, статьей 23 Федерального закона </w:t>
      </w:r>
      <w:r w:rsidRPr="00DE1419">
        <w:rPr>
          <w:sz w:val="28"/>
          <w:szCs w:val="28"/>
        </w:rPr>
        <w:t xml:space="preserve">от 27.07.2010 </w:t>
      </w:r>
      <w:r>
        <w:rPr>
          <w:sz w:val="28"/>
          <w:szCs w:val="28"/>
        </w:rPr>
        <w:t>№ 190-ФЗ «О теплоснабжении»</w:t>
      </w:r>
    </w:p>
    <w:p w:rsidR="002275BF" w:rsidRDefault="002275BF" w:rsidP="002275BF">
      <w:pPr>
        <w:ind w:right="-1"/>
        <w:jc w:val="both"/>
        <w:rPr>
          <w:sz w:val="28"/>
          <w:szCs w:val="28"/>
        </w:rPr>
      </w:pPr>
      <w:r>
        <w:rPr>
          <w:sz w:val="28"/>
          <w:szCs w:val="28"/>
        </w:rPr>
        <w:t>ПОСТАНОВЛЯЮ:</w:t>
      </w:r>
    </w:p>
    <w:p w:rsidR="002275BF" w:rsidRDefault="002275BF" w:rsidP="002275BF">
      <w:pPr>
        <w:ind w:right="-1" w:firstLine="708"/>
        <w:jc w:val="both"/>
        <w:rPr>
          <w:sz w:val="28"/>
          <w:szCs w:val="28"/>
        </w:rPr>
      </w:pPr>
      <w:r>
        <w:rPr>
          <w:sz w:val="28"/>
          <w:szCs w:val="28"/>
        </w:rPr>
        <w:t>1. Утвердить прилагаемую схему теплоснабжения Чердынского городского поселения сроком на 15 лет.</w:t>
      </w:r>
    </w:p>
    <w:p w:rsidR="002275BF" w:rsidRDefault="002275BF" w:rsidP="002275BF">
      <w:pPr>
        <w:ind w:right="-1" w:firstLine="708"/>
        <w:jc w:val="both"/>
        <w:rPr>
          <w:sz w:val="28"/>
          <w:szCs w:val="28"/>
        </w:rPr>
      </w:pPr>
      <w:r>
        <w:rPr>
          <w:sz w:val="28"/>
          <w:szCs w:val="28"/>
        </w:rPr>
        <w:t>2. Опубликовать настоящее постановление в информационном бюллетене «Чердынский вестник» и разместить на официальном сайте Чердынского городского поселения в информационно-телекоммуникационной сети «Интернет».</w:t>
      </w:r>
    </w:p>
    <w:p w:rsidR="002275BF" w:rsidRDefault="002275BF" w:rsidP="002275BF">
      <w:pPr>
        <w:ind w:right="-1" w:firstLine="708"/>
        <w:jc w:val="both"/>
        <w:rPr>
          <w:sz w:val="28"/>
          <w:szCs w:val="28"/>
        </w:rPr>
      </w:pPr>
      <w:r>
        <w:rPr>
          <w:sz w:val="28"/>
          <w:szCs w:val="28"/>
        </w:rPr>
        <w:t>3. Контроль исполнени</w:t>
      </w:r>
      <w:r w:rsidR="00E534EA">
        <w:rPr>
          <w:sz w:val="28"/>
          <w:szCs w:val="28"/>
        </w:rPr>
        <w:t>я настоящего</w:t>
      </w:r>
      <w:r>
        <w:rPr>
          <w:sz w:val="28"/>
          <w:szCs w:val="28"/>
        </w:rPr>
        <w:t xml:space="preserve"> постановления оставляю за собой.</w:t>
      </w:r>
    </w:p>
    <w:p w:rsidR="00FB0C24" w:rsidRDefault="00FB0C24" w:rsidP="002275BF">
      <w:pPr>
        <w:ind w:right="-1"/>
        <w:jc w:val="both"/>
        <w:rPr>
          <w:sz w:val="28"/>
        </w:rPr>
      </w:pPr>
    </w:p>
    <w:p w:rsidR="00994356" w:rsidRDefault="00994356" w:rsidP="00994356">
      <w:pPr>
        <w:pStyle w:val="ConsPlusNormal"/>
        <w:widowControl/>
        <w:ind w:firstLine="0"/>
        <w:jc w:val="both"/>
        <w:rPr>
          <w:rFonts w:ascii="Times New Roman" w:hAnsi="Times New Roman" w:cs="Times New Roman"/>
          <w:sz w:val="28"/>
          <w:szCs w:val="28"/>
        </w:rPr>
      </w:pPr>
    </w:p>
    <w:p w:rsidR="00D50E57" w:rsidRDefault="00D50E57" w:rsidP="00994356">
      <w:pPr>
        <w:pStyle w:val="ConsPlusNormal"/>
        <w:widowControl/>
        <w:ind w:firstLine="0"/>
        <w:jc w:val="both"/>
        <w:rPr>
          <w:rFonts w:ascii="Times New Roman" w:hAnsi="Times New Roman" w:cs="Times New Roman"/>
          <w:sz w:val="28"/>
          <w:szCs w:val="28"/>
        </w:rPr>
      </w:pPr>
    </w:p>
    <w:p w:rsidR="00994356" w:rsidRDefault="002B0F0E" w:rsidP="0099435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w:t>
      </w:r>
      <w:r w:rsidR="00A53812">
        <w:rPr>
          <w:rFonts w:ascii="Times New Roman" w:hAnsi="Times New Roman" w:cs="Times New Roman"/>
          <w:sz w:val="28"/>
          <w:szCs w:val="28"/>
        </w:rPr>
        <w:t>лава</w:t>
      </w:r>
      <w:r w:rsidR="00994356">
        <w:rPr>
          <w:rFonts w:ascii="Times New Roman" w:hAnsi="Times New Roman" w:cs="Times New Roman"/>
          <w:sz w:val="28"/>
          <w:szCs w:val="28"/>
        </w:rPr>
        <w:t xml:space="preserve"> администрации                                               </w:t>
      </w:r>
      <w:r w:rsidR="0017079F">
        <w:rPr>
          <w:rFonts w:ascii="Times New Roman" w:hAnsi="Times New Roman" w:cs="Times New Roman"/>
          <w:sz w:val="28"/>
          <w:szCs w:val="28"/>
        </w:rPr>
        <w:t xml:space="preserve">           </w:t>
      </w:r>
      <w:r w:rsidR="00061102">
        <w:rPr>
          <w:rFonts w:ascii="Times New Roman" w:hAnsi="Times New Roman" w:cs="Times New Roman"/>
          <w:sz w:val="28"/>
          <w:szCs w:val="28"/>
        </w:rPr>
        <w:t xml:space="preserve">       </w:t>
      </w:r>
      <w:r w:rsidR="0017079F">
        <w:rPr>
          <w:rFonts w:ascii="Times New Roman" w:hAnsi="Times New Roman" w:cs="Times New Roman"/>
          <w:sz w:val="28"/>
          <w:szCs w:val="28"/>
        </w:rPr>
        <w:t xml:space="preserve">               </w:t>
      </w:r>
      <w:r w:rsidR="00994356">
        <w:rPr>
          <w:rFonts w:ascii="Times New Roman" w:hAnsi="Times New Roman" w:cs="Times New Roman"/>
          <w:sz w:val="28"/>
          <w:szCs w:val="28"/>
        </w:rPr>
        <w:t xml:space="preserve">   </w:t>
      </w:r>
      <w:r w:rsidR="00A53812">
        <w:rPr>
          <w:rFonts w:ascii="Times New Roman" w:hAnsi="Times New Roman" w:cs="Times New Roman"/>
          <w:sz w:val="28"/>
          <w:szCs w:val="28"/>
        </w:rPr>
        <w:t>А.Л. Брандт</w:t>
      </w:r>
    </w:p>
    <w:p w:rsidR="00994356" w:rsidRDefault="00994356" w:rsidP="00994356">
      <w:pPr>
        <w:pStyle w:val="ConsPlusNormal"/>
        <w:widowControl/>
        <w:spacing w:line="220" w:lineRule="exact"/>
        <w:ind w:firstLine="0"/>
        <w:jc w:val="both"/>
        <w:rPr>
          <w:rFonts w:ascii="Times New Roman" w:hAnsi="Times New Roman" w:cs="Times New Roman"/>
          <w:sz w:val="28"/>
          <w:szCs w:val="28"/>
        </w:rPr>
      </w:pPr>
    </w:p>
    <w:p w:rsidR="00994356" w:rsidRDefault="00994356" w:rsidP="00994356">
      <w:pPr>
        <w:pStyle w:val="ConsPlusNormal"/>
        <w:widowControl/>
        <w:spacing w:line="220" w:lineRule="exact"/>
        <w:ind w:firstLine="0"/>
        <w:jc w:val="both"/>
        <w:rPr>
          <w:rFonts w:ascii="Times New Roman" w:hAnsi="Times New Roman" w:cs="Times New Roman"/>
          <w:sz w:val="28"/>
          <w:szCs w:val="28"/>
        </w:rPr>
      </w:pPr>
    </w:p>
    <w:p w:rsidR="00994356" w:rsidRDefault="00994356" w:rsidP="00994356">
      <w:pPr>
        <w:pStyle w:val="ConsPlusNormal"/>
        <w:widowControl/>
        <w:spacing w:line="220" w:lineRule="exact"/>
        <w:ind w:firstLine="0"/>
        <w:jc w:val="both"/>
        <w:rPr>
          <w:rFonts w:ascii="Times New Roman" w:hAnsi="Times New Roman" w:cs="Times New Roman"/>
          <w:sz w:val="28"/>
          <w:szCs w:val="28"/>
        </w:rPr>
      </w:pPr>
    </w:p>
    <w:p w:rsidR="00994356" w:rsidRDefault="00994356" w:rsidP="00994356">
      <w:pPr>
        <w:pStyle w:val="ConsPlusNormal"/>
        <w:widowControl/>
        <w:spacing w:line="220" w:lineRule="exact"/>
        <w:ind w:firstLine="0"/>
        <w:jc w:val="both"/>
        <w:rPr>
          <w:rFonts w:ascii="Times New Roman" w:hAnsi="Times New Roman" w:cs="Times New Roman"/>
          <w:sz w:val="28"/>
          <w:szCs w:val="28"/>
        </w:rPr>
      </w:pPr>
    </w:p>
    <w:p w:rsidR="00994356" w:rsidRDefault="00994356" w:rsidP="00EF5548">
      <w:pPr>
        <w:pStyle w:val="ConsPlusNormal"/>
        <w:widowControl/>
        <w:spacing w:line="220" w:lineRule="exact"/>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94356" w:rsidRDefault="00994356" w:rsidP="00EF5548">
      <w:pPr>
        <w:pStyle w:val="ConsPlusNormal"/>
        <w:widowControl/>
        <w:spacing w:line="220" w:lineRule="exact"/>
        <w:ind w:firstLine="0"/>
        <w:jc w:val="both"/>
      </w:pPr>
    </w:p>
    <w:p w:rsidR="00994356" w:rsidRDefault="00994356" w:rsidP="00994356">
      <w:pPr>
        <w:pStyle w:val="ConsPlusTitle"/>
        <w:widowControl/>
        <w:jc w:val="center"/>
      </w:pPr>
    </w:p>
    <w:p w:rsidR="00994356" w:rsidRDefault="00994356" w:rsidP="00994356">
      <w:pPr>
        <w:pStyle w:val="ConsPlusTitle"/>
        <w:widowControl/>
        <w:jc w:val="center"/>
      </w:pPr>
    </w:p>
    <w:p w:rsidR="00994356" w:rsidRDefault="00994356" w:rsidP="00994356">
      <w:pPr>
        <w:jc w:val="both"/>
      </w:pPr>
    </w:p>
    <w:p w:rsidR="00994356" w:rsidRDefault="00994356" w:rsidP="00994356"/>
    <w:p w:rsidR="00332179" w:rsidRDefault="00332179" w:rsidP="00332179">
      <w:pPr>
        <w:jc w:val="both"/>
        <w:rPr>
          <w:sz w:val="28"/>
          <w:szCs w:val="28"/>
        </w:rPr>
      </w:pPr>
    </w:p>
    <w:p w:rsidR="002275BF" w:rsidRDefault="002275BF" w:rsidP="00332179">
      <w:pPr>
        <w:jc w:val="both"/>
        <w:rPr>
          <w:sz w:val="28"/>
          <w:szCs w:val="28"/>
        </w:rPr>
      </w:pPr>
    </w:p>
    <w:p w:rsidR="002275BF" w:rsidRDefault="002275BF" w:rsidP="00332179">
      <w:pPr>
        <w:jc w:val="both"/>
        <w:rPr>
          <w:sz w:val="28"/>
          <w:szCs w:val="28"/>
        </w:rPr>
      </w:pPr>
    </w:p>
    <w:p w:rsidR="002275BF" w:rsidRDefault="002275BF" w:rsidP="00332179">
      <w:pPr>
        <w:jc w:val="both"/>
        <w:rPr>
          <w:sz w:val="28"/>
          <w:szCs w:val="28"/>
        </w:rPr>
      </w:pPr>
    </w:p>
    <w:p w:rsidR="002275BF" w:rsidRDefault="002275BF" w:rsidP="00332179">
      <w:pPr>
        <w:jc w:val="both"/>
        <w:rPr>
          <w:sz w:val="28"/>
          <w:szCs w:val="28"/>
        </w:rPr>
      </w:pPr>
    </w:p>
    <w:p w:rsidR="002275BF" w:rsidRDefault="002275BF" w:rsidP="00332179">
      <w:pPr>
        <w:jc w:val="both"/>
        <w:rPr>
          <w:sz w:val="28"/>
          <w:szCs w:val="28"/>
        </w:rPr>
      </w:pPr>
    </w:p>
    <w:p w:rsidR="002275BF" w:rsidRDefault="002275BF" w:rsidP="00332179">
      <w:pPr>
        <w:jc w:val="both"/>
        <w:rPr>
          <w:sz w:val="28"/>
          <w:szCs w:val="28"/>
        </w:rPr>
      </w:pPr>
    </w:p>
    <w:p w:rsidR="002275BF" w:rsidRDefault="00180D68" w:rsidP="002275BF">
      <w:pPr>
        <w:ind w:firstLine="5954"/>
        <w:jc w:val="both"/>
        <w:rPr>
          <w:sz w:val="28"/>
          <w:szCs w:val="28"/>
        </w:rPr>
      </w:pPr>
      <w:r>
        <w:rPr>
          <w:sz w:val="28"/>
          <w:szCs w:val="28"/>
        </w:rPr>
        <w:t>УТВЕРЖДЕНА</w:t>
      </w:r>
    </w:p>
    <w:p w:rsidR="002275BF" w:rsidRDefault="002275BF" w:rsidP="002275BF">
      <w:pPr>
        <w:ind w:firstLine="5954"/>
        <w:jc w:val="both"/>
        <w:rPr>
          <w:sz w:val="28"/>
          <w:szCs w:val="28"/>
        </w:rPr>
      </w:pPr>
      <w:r>
        <w:rPr>
          <w:sz w:val="28"/>
          <w:szCs w:val="28"/>
        </w:rPr>
        <w:t xml:space="preserve">постановлением </w:t>
      </w:r>
    </w:p>
    <w:p w:rsidR="002275BF" w:rsidRDefault="002275BF" w:rsidP="002275BF">
      <w:pPr>
        <w:ind w:firstLine="5954"/>
        <w:jc w:val="both"/>
        <w:rPr>
          <w:sz w:val="28"/>
          <w:szCs w:val="28"/>
        </w:rPr>
      </w:pPr>
      <w:r>
        <w:rPr>
          <w:sz w:val="28"/>
          <w:szCs w:val="28"/>
        </w:rPr>
        <w:t>администрации Чердынского</w:t>
      </w:r>
    </w:p>
    <w:p w:rsidR="002275BF" w:rsidRDefault="002275BF" w:rsidP="002275BF">
      <w:pPr>
        <w:ind w:firstLine="5954"/>
        <w:jc w:val="both"/>
        <w:rPr>
          <w:sz w:val="28"/>
          <w:szCs w:val="28"/>
        </w:rPr>
      </w:pPr>
      <w:r>
        <w:rPr>
          <w:sz w:val="28"/>
          <w:szCs w:val="28"/>
        </w:rPr>
        <w:t>городского поселения</w:t>
      </w:r>
    </w:p>
    <w:p w:rsidR="002275BF" w:rsidRDefault="002275BF" w:rsidP="002275BF">
      <w:pPr>
        <w:ind w:firstLine="5954"/>
        <w:jc w:val="both"/>
        <w:rPr>
          <w:sz w:val="28"/>
          <w:szCs w:val="28"/>
        </w:rPr>
      </w:pPr>
      <w:r>
        <w:rPr>
          <w:sz w:val="28"/>
          <w:szCs w:val="28"/>
        </w:rPr>
        <w:t xml:space="preserve">от 12.02.2015 № 36 </w:t>
      </w:r>
    </w:p>
    <w:p w:rsidR="00E534EA" w:rsidRDefault="00E534EA" w:rsidP="002275BF">
      <w:pPr>
        <w:ind w:firstLine="5954"/>
        <w:jc w:val="both"/>
        <w:rPr>
          <w:sz w:val="28"/>
          <w:szCs w:val="28"/>
        </w:rPr>
      </w:pPr>
    </w:p>
    <w:p w:rsidR="00E534EA" w:rsidRDefault="00E534EA" w:rsidP="002275BF">
      <w:pPr>
        <w:ind w:firstLine="5954"/>
        <w:jc w:val="both"/>
        <w:rPr>
          <w:sz w:val="28"/>
          <w:szCs w:val="28"/>
        </w:rPr>
      </w:pPr>
    </w:p>
    <w:p w:rsidR="00E534EA" w:rsidRPr="0059290C" w:rsidRDefault="00E534EA" w:rsidP="00E534EA">
      <w:pPr>
        <w:ind w:firstLine="709"/>
        <w:jc w:val="center"/>
        <w:rPr>
          <w:b/>
          <w:sz w:val="28"/>
          <w:szCs w:val="28"/>
        </w:rPr>
      </w:pPr>
      <w:r w:rsidRPr="0059290C">
        <w:rPr>
          <w:b/>
          <w:sz w:val="28"/>
          <w:szCs w:val="28"/>
        </w:rPr>
        <w:t xml:space="preserve">СХЕМА ТЕПЛОСНАБЖЕНИЯ </w:t>
      </w:r>
    </w:p>
    <w:p w:rsidR="00E534EA" w:rsidRPr="0059290C" w:rsidRDefault="00E534EA" w:rsidP="00E534EA">
      <w:pPr>
        <w:ind w:firstLine="709"/>
        <w:jc w:val="center"/>
        <w:rPr>
          <w:b/>
          <w:sz w:val="28"/>
          <w:szCs w:val="28"/>
        </w:rPr>
      </w:pPr>
      <w:r w:rsidRPr="0059290C">
        <w:rPr>
          <w:b/>
          <w:sz w:val="28"/>
          <w:szCs w:val="28"/>
        </w:rPr>
        <w:t>ЧЕРДЫНСКОГО ГОРОДСКОГО ПОСЕЛЕНИЯ</w:t>
      </w:r>
    </w:p>
    <w:p w:rsidR="00E534EA" w:rsidRDefault="00E534EA" w:rsidP="00E534EA">
      <w:pPr>
        <w:tabs>
          <w:tab w:val="left" w:pos="724"/>
        </w:tabs>
        <w:ind w:firstLine="709"/>
        <w:rPr>
          <w:b/>
          <w:sz w:val="28"/>
          <w:szCs w:val="28"/>
        </w:rPr>
      </w:pPr>
    </w:p>
    <w:p w:rsidR="00E534EA" w:rsidRDefault="00E534EA" w:rsidP="00E534EA">
      <w:pPr>
        <w:tabs>
          <w:tab w:val="left" w:pos="724"/>
        </w:tabs>
        <w:ind w:firstLine="709"/>
        <w:jc w:val="center"/>
        <w:rPr>
          <w:b/>
          <w:sz w:val="28"/>
          <w:szCs w:val="28"/>
        </w:rPr>
      </w:pPr>
      <w:r>
        <w:rPr>
          <w:b/>
          <w:sz w:val="28"/>
          <w:szCs w:val="28"/>
        </w:rPr>
        <w:t>1.Общие положения</w:t>
      </w:r>
    </w:p>
    <w:p w:rsidR="00E534EA" w:rsidRDefault="00E534EA" w:rsidP="00E534EA">
      <w:pPr>
        <w:tabs>
          <w:tab w:val="left" w:pos="724"/>
        </w:tabs>
        <w:ind w:firstLine="709"/>
        <w:jc w:val="center"/>
        <w:rPr>
          <w:b/>
          <w:sz w:val="28"/>
          <w:szCs w:val="28"/>
        </w:rPr>
      </w:pPr>
    </w:p>
    <w:p w:rsidR="00E534EA" w:rsidRDefault="00E534EA" w:rsidP="00E534EA">
      <w:pPr>
        <w:tabs>
          <w:tab w:val="left" w:pos="724"/>
        </w:tabs>
        <w:ind w:firstLine="709"/>
        <w:jc w:val="both"/>
        <w:rPr>
          <w:sz w:val="28"/>
          <w:szCs w:val="28"/>
        </w:rPr>
      </w:pPr>
      <w:r>
        <w:rPr>
          <w:sz w:val="28"/>
          <w:szCs w:val="28"/>
        </w:rPr>
        <w:t>Схема теплоснабжения Чердынского городского поселения – документ, содержащий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E534EA" w:rsidRDefault="00E534EA" w:rsidP="00E534EA">
      <w:pPr>
        <w:ind w:firstLine="709"/>
        <w:jc w:val="both"/>
        <w:rPr>
          <w:sz w:val="28"/>
          <w:szCs w:val="28"/>
        </w:rPr>
      </w:pPr>
      <w:r>
        <w:rPr>
          <w:sz w:val="28"/>
          <w:szCs w:val="28"/>
        </w:rPr>
        <w:t xml:space="preserve">Основой для разработки и реализации схемы является Федеральный закон от 27 июля 2010 г. № 190-ФЗ «О теплоснабжении» (Статья 23. Организация развития систем теплоснабжении городских и сельских поселений), регулирующих всю систему взаимоотношений в теплоснабжении и направленный на обеспечение устойчивого и надежного снабжения тепловой энергией потребителей,Генеральным планом города Чердынь, утвержденным решением Думы Чердынского городского поселения от 18 сентября 2008 г.  № 78. </w:t>
      </w:r>
    </w:p>
    <w:p w:rsidR="00E534EA" w:rsidRDefault="00E534EA" w:rsidP="00E534EA">
      <w:pPr>
        <w:tabs>
          <w:tab w:val="left" w:pos="724"/>
        </w:tabs>
        <w:ind w:firstLine="709"/>
        <w:jc w:val="both"/>
        <w:rPr>
          <w:sz w:val="28"/>
          <w:szCs w:val="28"/>
        </w:rPr>
      </w:pPr>
    </w:p>
    <w:p w:rsidR="00E534EA" w:rsidRDefault="00E534EA" w:rsidP="00E534EA">
      <w:pPr>
        <w:ind w:left="360" w:firstLine="709"/>
        <w:jc w:val="center"/>
        <w:rPr>
          <w:b/>
          <w:sz w:val="28"/>
          <w:szCs w:val="28"/>
        </w:rPr>
      </w:pPr>
      <w:r>
        <w:rPr>
          <w:b/>
          <w:sz w:val="28"/>
          <w:szCs w:val="28"/>
        </w:rPr>
        <w:t>2. Основные цели схемы теплоснабжения</w:t>
      </w:r>
    </w:p>
    <w:p w:rsidR="00E534EA" w:rsidRDefault="00E534EA" w:rsidP="00E534EA">
      <w:pPr>
        <w:ind w:left="360" w:firstLine="709"/>
        <w:jc w:val="center"/>
        <w:rPr>
          <w:b/>
          <w:sz w:val="28"/>
          <w:szCs w:val="28"/>
        </w:rPr>
      </w:pPr>
    </w:p>
    <w:p w:rsidR="00E534EA" w:rsidRDefault="00E534EA" w:rsidP="00E534EA">
      <w:pPr>
        <w:tabs>
          <w:tab w:val="left" w:pos="0"/>
        </w:tabs>
        <w:ind w:firstLine="709"/>
        <w:jc w:val="both"/>
        <w:rPr>
          <w:sz w:val="28"/>
          <w:szCs w:val="28"/>
        </w:rPr>
      </w:pPr>
      <w:r>
        <w:rPr>
          <w:sz w:val="28"/>
          <w:szCs w:val="28"/>
        </w:rPr>
        <w:tab/>
        <w:t>Целями подготовки Схемы теплоснабжения являются:</w:t>
      </w:r>
    </w:p>
    <w:p w:rsidR="00E534EA" w:rsidRDefault="00E534EA" w:rsidP="00E534EA">
      <w:pPr>
        <w:tabs>
          <w:tab w:val="left" w:pos="709"/>
        </w:tabs>
        <w:ind w:firstLine="709"/>
        <w:jc w:val="both"/>
        <w:rPr>
          <w:sz w:val="28"/>
          <w:szCs w:val="28"/>
        </w:rPr>
      </w:pPr>
      <w:r>
        <w:rPr>
          <w:sz w:val="28"/>
          <w:szCs w:val="28"/>
        </w:rPr>
        <w:t>- повышение  надежности работы систем теплоснабжения  в соответствии с нормативными требованиями;</w:t>
      </w:r>
    </w:p>
    <w:p w:rsidR="00E534EA" w:rsidRDefault="00E534EA" w:rsidP="00E534EA">
      <w:pPr>
        <w:tabs>
          <w:tab w:val="left" w:pos="709"/>
        </w:tabs>
        <w:ind w:firstLine="709"/>
        <w:jc w:val="both"/>
        <w:rPr>
          <w:sz w:val="28"/>
          <w:szCs w:val="28"/>
        </w:rPr>
      </w:pPr>
      <w:r>
        <w:rPr>
          <w:sz w:val="28"/>
          <w:szCs w:val="28"/>
        </w:rPr>
        <w:t>- минимизация затрат на теплоснабжение в расчете на каждого  потребителя  в долгосрочной  перспективе;</w:t>
      </w:r>
    </w:p>
    <w:p w:rsidR="00E534EA" w:rsidRDefault="00E534EA" w:rsidP="00E534EA">
      <w:pPr>
        <w:tabs>
          <w:tab w:val="left" w:pos="709"/>
        </w:tabs>
        <w:ind w:firstLine="709"/>
        <w:jc w:val="both"/>
        <w:rPr>
          <w:sz w:val="28"/>
          <w:szCs w:val="28"/>
        </w:rPr>
      </w:pPr>
      <w:r>
        <w:rPr>
          <w:sz w:val="28"/>
          <w:szCs w:val="28"/>
        </w:rPr>
        <w:t>- улучшение качества жизни за последнее десятилетие обуславливает необходимость соответствующего развития  коммунальной инфраструктуры существующих объектов.</w:t>
      </w:r>
    </w:p>
    <w:p w:rsidR="00E534EA" w:rsidRDefault="00E534EA" w:rsidP="00E534EA">
      <w:pPr>
        <w:tabs>
          <w:tab w:val="left" w:pos="885"/>
        </w:tabs>
        <w:ind w:firstLine="709"/>
        <w:rPr>
          <w:sz w:val="28"/>
          <w:szCs w:val="28"/>
        </w:rPr>
      </w:pPr>
    </w:p>
    <w:p w:rsidR="00E534EA" w:rsidRDefault="00E534EA" w:rsidP="00E534EA">
      <w:pPr>
        <w:tabs>
          <w:tab w:val="left" w:pos="885"/>
        </w:tabs>
        <w:ind w:firstLine="709"/>
        <w:jc w:val="center"/>
        <w:rPr>
          <w:b/>
          <w:sz w:val="28"/>
          <w:szCs w:val="28"/>
        </w:rPr>
      </w:pPr>
      <w:r>
        <w:rPr>
          <w:b/>
          <w:sz w:val="28"/>
          <w:szCs w:val="28"/>
        </w:rPr>
        <w:t>3. Пояснительная записка  схемы теплоснабжения</w:t>
      </w:r>
    </w:p>
    <w:p w:rsidR="00E534EA" w:rsidRDefault="00E534EA" w:rsidP="00E534EA">
      <w:pPr>
        <w:tabs>
          <w:tab w:val="left" w:pos="885"/>
        </w:tabs>
        <w:ind w:firstLine="709"/>
        <w:rPr>
          <w:b/>
          <w:sz w:val="28"/>
          <w:szCs w:val="28"/>
        </w:rPr>
      </w:pPr>
    </w:p>
    <w:p w:rsidR="00E534EA" w:rsidRDefault="00E534EA" w:rsidP="00E534EA">
      <w:pPr>
        <w:tabs>
          <w:tab w:val="left" w:pos="5520"/>
          <w:tab w:val="right" w:pos="9355"/>
        </w:tabs>
        <w:ind w:firstLine="709"/>
        <w:jc w:val="both"/>
        <w:rPr>
          <w:sz w:val="28"/>
          <w:szCs w:val="28"/>
        </w:rPr>
      </w:pPr>
      <w:r>
        <w:rPr>
          <w:sz w:val="28"/>
          <w:szCs w:val="28"/>
        </w:rPr>
        <w:t>Муниципальное образование Чердынское городское поселение входит в состав Чердынского муниципального района как самостоятельная  административно- территориальная единица. Город Чердынь расположен в   центре Чердынского района Пермского края и является административным центром муниципального района. Административный центр находится на расстоянии 300 км, от краевого центра.  Территория городского поселения  30,9 тыс. кв.км</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 включает в себя г. Чердынь с прилегающей территорией.</w:t>
      </w:r>
    </w:p>
    <w:p w:rsidR="00E534EA" w:rsidRDefault="00E534EA" w:rsidP="00E534EA">
      <w:pPr>
        <w:tabs>
          <w:tab w:val="left" w:pos="5520"/>
          <w:tab w:val="right" w:pos="9355"/>
        </w:tabs>
        <w:ind w:firstLine="709"/>
        <w:jc w:val="both"/>
        <w:rPr>
          <w:sz w:val="28"/>
          <w:szCs w:val="28"/>
        </w:rPr>
      </w:pPr>
    </w:p>
    <w:p w:rsidR="00E534EA" w:rsidRPr="000A247B" w:rsidRDefault="00E534EA" w:rsidP="00E534EA">
      <w:pPr>
        <w:ind w:left="-284" w:firstLine="709"/>
        <w:jc w:val="both"/>
        <w:rPr>
          <w:sz w:val="28"/>
          <w:szCs w:val="28"/>
        </w:rPr>
      </w:pPr>
      <w:r>
        <w:rPr>
          <w:sz w:val="28"/>
          <w:szCs w:val="28"/>
        </w:rPr>
        <w:lastRenderedPageBreak/>
        <w:t>Численность населения Чердынского городского поселения по состоянию на 01.01.2015 года составляет4 644 человек.</w:t>
      </w:r>
      <w:r w:rsidRPr="000A247B">
        <w:rPr>
          <w:sz w:val="28"/>
          <w:szCs w:val="28"/>
        </w:rPr>
        <w:t xml:space="preserve">Возрастная структура населения (в % к общему числу жителей в поселении) составляет: </w:t>
      </w:r>
      <w:r w:rsidRPr="006D1D1D">
        <w:rPr>
          <w:sz w:val="28"/>
          <w:szCs w:val="28"/>
        </w:rPr>
        <w:t>дети от 0 до 18 лет – 28 %, население трудоспособного возраста – 47%, население пенсионного возраста – 25 %.</w:t>
      </w:r>
      <w:r w:rsidRPr="00B76316">
        <w:rPr>
          <w:sz w:val="28"/>
          <w:szCs w:val="28"/>
        </w:rPr>
        <w:t>Демографическая ситуация характериз</w:t>
      </w:r>
      <w:r>
        <w:rPr>
          <w:sz w:val="28"/>
          <w:szCs w:val="28"/>
        </w:rPr>
        <w:t>ует</w:t>
      </w:r>
      <w:r w:rsidRPr="00B76316">
        <w:rPr>
          <w:sz w:val="28"/>
          <w:szCs w:val="28"/>
        </w:rPr>
        <w:t xml:space="preserve"> продолжающимся процессом естественной убыли населения, связанной с превышен</w:t>
      </w:r>
      <w:r>
        <w:rPr>
          <w:sz w:val="28"/>
          <w:szCs w:val="28"/>
        </w:rPr>
        <w:t>ием смертности над рождаемостью.</w:t>
      </w:r>
      <w:r w:rsidRPr="000A247B">
        <w:rPr>
          <w:sz w:val="28"/>
          <w:szCs w:val="28"/>
        </w:rPr>
        <w:t>Коэффициент рождаемости состав</w:t>
      </w:r>
      <w:r>
        <w:rPr>
          <w:sz w:val="28"/>
          <w:szCs w:val="28"/>
        </w:rPr>
        <w:t>ляет</w:t>
      </w:r>
      <w:r w:rsidRPr="00785007">
        <w:rPr>
          <w:sz w:val="28"/>
          <w:szCs w:val="28"/>
        </w:rPr>
        <w:t>9,1 родившихся на 1000 человек, коэффициент смертности – 13,8 умерших на 1000 человек.</w:t>
      </w:r>
      <w:r>
        <w:rPr>
          <w:sz w:val="28"/>
          <w:szCs w:val="28"/>
        </w:rPr>
        <w:t xml:space="preserve"> Основной п</w:t>
      </w:r>
      <w:r w:rsidRPr="000A247B">
        <w:rPr>
          <w:sz w:val="28"/>
          <w:szCs w:val="28"/>
        </w:rPr>
        <w:t xml:space="preserve">ричиной ситуации являются такие экономические факторы, как отток молодежи с территории, отсутствие рабочих мест, низкий уровень заработной платы, отсутствие возможности самореализации.   </w:t>
      </w:r>
    </w:p>
    <w:p w:rsidR="00E534EA" w:rsidRDefault="00E534EA" w:rsidP="00E534EA">
      <w:pPr>
        <w:ind w:firstLine="709"/>
        <w:jc w:val="both"/>
        <w:rPr>
          <w:sz w:val="28"/>
          <w:szCs w:val="28"/>
        </w:rPr>
      </w:pPr>
      <w:r w:rsidRPr="000A247B">
        <w:rPr>
          <w:sz w:val="28"/>
          <w:szCs w:val="28"/>
        </w:rPr>
        <w:t>Текущая экономическая ситуация и тенденции развития отраслей указывают на снижение в 201</w:t>
      </w:r>
      <w:r>
        <w:rPr>
          <w:sz w:val="28"/>
          <w:szCs w:val="28"/>
        </w:rPr>
        <w:t>4</w:t>
      </w:r>
      <w:r w:rsidRPr="000A247B">
        <w:rPr>
          <w:sz w:val="28"/>
          <w:szCs w:val="28"/>
        </w:rPr>
        <w:t xml:space="preserve"> году текущего уровня занятости в  экономике поселения, в том числе  по причине естественного старения населения и отток молодежи с территории.</w:t>
      </w:r>
    </w:p>
    <w:p w:rsidR="00E534EA" w:rsidRPr="000A247B" w:rsidRDefault="00E534EA" w:rsidP="00E534EA">
      <w:pPr>
        <w:ind w:firstLine="709"/>
        <w:jc w:val="both"/>
        <w:rPr>
          <w:sz w:val="28"/>
          <w:szCs w:val="28"/>
        </w:rPr>
      </w:pPr>
    </w:p>
    <w:p w:rsidR="00E534EA" w:rsidRPr="00B76316" w:rsidRDefault="00E534EA" w:rsidP="00E534EA">
      <w:pPr>
        <w:tabs>
          <w:tab w:val="left" w:pos="885"/>
        </w:tabs>
        <w:ind w:firstLine="709"/>
        <w:jc w:val="both"/>
        <w:rPr>
          <w:sz w:val="28"/>
          <w:szCs w:val="28"/>
        </w:rPr>
      </w:pPr>
      <w:r w:rsidRPr="00B76316">
        <w:rPr>
          <w:sz w:val="28"/>
          <w:szCs w:val="28"/>
        </w:rPr>
        <w:t>Климат умеренно-континентальный. Зима продолжительная, холодная; лето умеренное, короткое, с обилием солнечного света, в весенне-летний период возможны возвраты холодов, связанные с вторжением холодного арктического воздуха, нередко похолодания сопровождаются обильным выпадением снега.</w:t>
      </w:r>
    </w:p>
    <w:p w:rsidR="00E534EA" w:rsidRPr="00B76316" w:rsidRDefault="00E534EA" w:rsidP="00E534EA">
      <w:pPr>
        <w:tabs>
          <w:tab w:val="left" w:pos="885"/>
        </w:tabs>
        <w:ind w:firstLine="709"/>
        <w:jc w:val="both"/>
        <w:rPr>
          <w:sz w:val="28"/>
          <w:szCs w:val="28"/>
        </w:rPr>
      </w:pPr>
      <w:r w:rsidRPr="00B76316">
        <w:rPr>
          <w:sz w:val="28"/>
          <w:szCs w:val="28"/>
        </w:rPr>
        <w:t>Наиболее холодный месяц январь, среднемесячная температура воздуха составляет' - 1б,4</w:t>
      </w:r>
      <w:proofErr w:type="gramStart"/>
      <w:r w:rsidRPr="00B76316">
        <w:rPr>
          <w:sz w:val="28"/>
          <w:szCs w:val="28"/>
        </w:rPr>
        <w:t>°С</w:t>
      </w:r>
      <w:proofErr w:type="gramEnd"/>
      <w:r w:rsidRPr="00B76316">
        <w:rPr>
          <w:sz w:val="28"/>
          <w:szCs w:val="28"/>
        </w:rPr>
        <w:t>; абсолютный минимум - 46 С приходится на декабрь-январь.</w:t>
      </w:r>
    </w:p>
    <w:p w:rsidR="00E534EA" w:rsidRPr="00B76316" w:rsidRDefault="00E534EA" w:rsidP="00E534EA">
      <w:pPr>
        <w:tabs>
          <w:tab w:val="left" w:pos="885"/>
        </w:tabs>
        <w:ind w:firstLine="709"/>
        <w:jc w:val="both"/>
        <w:rPr>
          <w:sz w:val="28"/>
          <w:szCs w:val="28"/>
        </w:rPr>
      </w:pPr>
      <w:r w:rsidRPr="00B76316">
        <w:rPr>
          <w:sz w:val="28"/>
          <w:szCs w:val="28"/>
        </w:rPr>
        <w:t>Наиболее теплый месяц июль, среднемесячная температура воздуха 16,8оС; абсолютный максимум 36</w:t>
      </w:r>
      <w:proofErr w:type="gramStart"/>
      <w:r w:rsidRPr="00B76316">
        <w:rPr>
          <w:sz w:val="28"/>
          <w:szCs w:val="28"/>
        </w:rPr>
        <w:t xml:space="preserve"> С</w:t>
      </w:r>
      <w:proofErr w:type="gramEnd"/>
      <w:r w:rsidRPr="00B76316">
        <w:rPr>
          <w:sz w:val="28"/>
          <w:szCs w:val="28"/>
        </w:rPr>
        <w:t xml:space="preserve"> приходится на июнь.</w:t>
      </w:r>
    </w:p>
    <w:p w:rsidR="00E534EA" w:rsidRPr="00B76316" w:rsidRDefault="00E534EA" w:rsidP="00E534EA">
      <w:pPr>
        <w:tabs>
          <w:tab w:val="left" w:pos="885"/>
        </w:tabs>
        <w:ind w:firstLine="709"/>
        <w:jc w:val="both"/>
        <w:rPr>
          <w:sz w:val="28"/>
          <w:szCs w:val="28"/>
        </w:rPr>
      </w:pPr>
      <w:r w:rsidRPr="00B76316">
        <w:rPr>
          <w:sz w:val="28"/>
          <w:szCs w:val="28"/>
        </w:rPr>
        <w:t>Даты наступления среднемесячных температур выше и ниже определенных пределов и число дней с температурой, превышающей эти пределы, приведены в таблице ниже.</w:t>
      </w:r>
    </w:p>
    <w:p w:rsidR="00E534EA" w:rsidRPr="00B76316" w:rsidRDefault="00E534EA" w:rsidP="00E534EA">
      <w:pPr>
        <w:tabs>
          <w:tab w:val="left" w:pos="885"/>
        </w:tabs>
        <w:ind w:firstLine="709"/>
        <w:jc w:val="both"/>
        <w:rPr>
          <w:sz w:val="28"/>
          <w:szCs w:val="28"/>
        </w:rPr>
      </w:pPr>
      <w:r w:rsidRPr="00B76316">
        <w:rPr>
          <w:sz w:val="28"/>
          <w:szCs w:val="28"/>
        </w:rPr>
        <w:t>Даты наступления среднесуточных температур в определенных пределах и число дней с температурой, превышающей эти пределы.</w:t>
      </w:r>
    </w:p>
    <w:p w:rsidR="00E534EA" w:rsidRPr="00B76316" w:rsidRDefault="00E534EA" w:rsidP="00E534EA">
      <w:pPr>
        <w:tabs>
          <w:tab w:val="left" w:pos="885"/>
        </w:tabs>
        <w:ind w:firstLine="709"/>
        <w:jc w:val="both"/>
        <w:rPr>
          <w:sz w:val="28"/>
          <w:szCs w:val="28"/>
        </w:rPr>
      </w:pPr>
      <w:r w:rsidRPr="00B76316">
        <w:rPr>
          <w:sz w:val="28"/>
          <w:szCs w:val="28"/>
        </w:rPr>
        <w:t>Сумма температур вегетационного периода 1554°С.</w:t>
      </w:r>
    </w:p>
    <w:p w:rsidR="00E534EA" w:rsidRPr="00B76316" w:rsidRDefault="00E534EA" w:rsidP="00E534EA">
      <w:pPr>
        <w:tabs>
          <w:tab w:val="left" w:pos="885"/>
        </w:tabs>
        <w:ind w:firstLine="709"/>
        <w:jc w:val="both"/>
        <w:rPr>
          <w:sz w:val="28"/>
          <w:szCs w:val="28"/>
        </w:rPr>
      </w:pPr>
      <w:r w:rsidRPr="00B76316">
        <w:rPr>
          <w:sz w:val="28"/>
          <w:szCs w:val="28"/>
        </w:rPr>
        <w:t>Продолжительность безморозного периода 109 дней.</w:t>
      </w:r>
    </w:p>
    <w:p w:rsidR="00E534EA" w:rsidRPr="00B76316" w:rsidRDefault="00E534EA" w:rsidP="00E534EA">
      <w:pPr>
        <w:tabs>
          <w:tab w:val="left" w:pos="885"/>
        </w:tabs>
        <w:ind w:firstLine="709"/>
        <w:jc w:val="both"/>
        <w:rPr>
          <w:sz w:val="28"/>
          <w:szCs w:val="28"/>
        </w:rPr>
      </w:pPr>
      <w:r w:rsidRPr="00B76316">
        <w:rPr>
          <w:sz w:val="28"/>
          <w:szCs w:val="28"/>
        </w:rPr>
        <w:t>Первые заморозки появляются в се</w:t>
      </w:r>
      <w:r>
        <w:rPr>
          <w:sz w:val="28"/>
          <w:szCs w:val="28"/>
        </w:rPr>
        <w:t>редине второй декады сентября (1</w:t>
      </w:r>
      <w:r w:rsidRPr="00B76316">
        <w:rPr>
          <w:sz w:val="28"/>
          <w:szCs w:val="28"/>
        </w:rPr>
        <w:t>6.IX), последние отмечаются в конце мая (29.V).</w:t>
      </w:r>
    </w:p>
    <w:p w:rsidR="00E534EA" w:rsidRPr="00B76316" w:rsidRDefault="00E534EA" w:rsidP="00E534EA">
      <w:pPr>
        <w:tabs>
          <w:tab w:val="left" w:pos="885"/>
        </w:tabs>
        <w:ind w:firstLine="709"/>
        <w:jc w:val="both"/>
        <w:rPr>
          <w:sz w:val="28"/>
          <w:szCs w:val="28"/>
        </w:rPr>
      </w:pPr>
      <w:r w:rsidRPr="00B76316">
        <w:rPr>
          <w:sz w:val="28"/>
          <w:szCs w:val="28"/>
        </w:rPr>
        <w:t xml:space="preserve">Из неблагоприятных метеорологических явлений необходимо отметить развитую </w:t>
      </w:r>
      <w:proofErr w:type="spellStart"/>
      <w:r w:rsidRPr="00B76316">
        <w:rPr>
          <w:sz w:val="28"/>
          <w:szCs w:val="28"/>
        </w:rPr>
        <w:t>метелевую</w:t>
      </w:r>
      <w:proofErr w:type="spellEnd"/>
      <w:r w:rsidRPr="00B76316">
        <w:rPr>
          <w:sz w:val="28"/>
          <w:szCs w:val="28"/>
        </w:rPr>
        <w:t xml:space="preserve"> деятельность, в среднем за го</w:t>
      </w:r>
      <w:r>
        <w:rPr>
          <w:sz w:val="28"/>
          <w:szCs w:val="28"/>
        </w:rPr>
        <w:t>д</w:t>
      </w:r>
      <w:r w:rsidRPr="00B76316">
        <w:rPr>
          <w:sz w:val="28"/>
          <w:szCs w:val="28"/>
        </w:rPr>
        <w:t xml:space="preserve"> насчитывается 60 дней с метелью, преимущественно метели </w:t>
      </w:r>
      <w:proofErr w:type="gramStart"/>
      <w:r w:rsidRPr="00B76316">
        <w:rPr>
          <w:sz w:val="28"/>
          <w:szCs w:val="28"/>
        </w:rPr>
        <w:t>наблюдается</w:t>
      </w:r>
      <w:proofErr w:type="gramEnd"/>
      <w:r w:rsidRPr="00B76316">
        <w:rPr>
          <w:sz w:val="28"/>
          <w:szCs w:val="28"/>
        </w:rPr>
        <w:t xml:space="preserve"> а декабре-январе; </w:t>
      </w:r>
      <w:proofErr w:type="spellStart"/>
      <w:r w:rsidRPr="00B76316">
        <w:rPr>
          <w:sz w:val="28"/>
          <w:szCs w:val="28"/>
        </w:rPr>
        <w:t>метелевой</w:t>
      </w:r>
      <w:proofErr w:type="spellEnd"/>
      <w:r w:rsidRPr="00B76316">
        <w:rPr>
          <w:sz w:val="28"/>
          <w:szCs w:val="28"/>
        </w:rPr>
        <w:t xml:space="preserve"> погодой отмечается также март.</w:t>
      </w:r>
    </w:p>
    <w:p w:rsidR="00E534EA" w:rsidRPr="00B76316" w:rsidRDefault="00E534EA" w:rsidP="00E534EA">
      <w:pPr>
        <w:tabs>
          <w:tab w:val="left" w:pos="885"/>
        </w:tabs>
        <w:ind w:firstLine="709"/>
        <w:jc w:val="both"/>
        <w:rPr>
          <w:sz w:val="28"/>
          <w:szCs w:val="28"/>
        </w:rPr>
      </w:pPr>
      <w:r w:rsidRPr="00B76316">
        <w:rPr>
          <w:sz w:val="28"/>
          <w:szCs w:val="28"/>
        </w:rPr>
        <w:t>По строительно-климатическому районированию город относятся к строительно-климатической зоне 1В; расчетные температуры шля проектирования отопления и вентиляции соответственно равны минус 36, минус 21; продолжительность отопительного периода 230 дней.</w:t>
      </w:r>
    </w:p>
    <w:p w:rsidR="00E534EA" w:rsidRDefault="00E534EA" w:rsidP="00E534EA">
      <w:pPr>
        <w:tabs>
          <w:tab w:val="left" w:pos="885"/>
        </w:tabs>
        <w:ind w:firstLine="709"/>
        <w:jc w:val="both"/>
        <w:rPr>
          <w:sz w:val="28"/>
          <w:szCs w:val="28"/>
        </w:rPr>
      </w:pPr>
      <w:r w:rsidRPr="00B76316">
        <w:rPr>
          <w:sz w:val="28"/>
          <w:szCs w:val="28"/>
        </w:rPr>
        <w:t xml:space="preserve">Наиболее серьезными негативными климатическими факторами для рассматриваемой территории являются продолжительные, морозные, зимы с преимущественно пасмурной, бессолнечной погодой, а также развитая </w:t>
      </w:r>
      <w:proofErr w:type="spellStart"/>
      <w:r w:rsidRPr="00B76316">
        <w:rPr>
          <w:sz w:val="28"/>
          <w:szCs w:val="28"/>
        </w:rPr>
        <w:t>метелевая</w:t>
      </w:r>
      <w:proofErr w:type="spellEnd"/>
      <w:r w:rsidRPr="00B76316">
        <w:rPr>
          <w:sz w:val="28"/>
          <w:szCs w:val="28"/>
        </w:rPr>
        <w:t xml:space="preserve"> деятельность.</w:t>
      </w:r>
    </w:p>
    <w:p w:rsidR="00E534EA" w:rsidRDefault="00E534EA" w:rsidP="00E534EA">
      <w:pPr>
        <w:tabs>
          <w:tab w:val="left" w:pos="885"/>
        </w:tabs>
        <w:ind w:firstLine="709"/>
        <w:jc w:val="both"/>
        <w:rPr>
          <w:sz w:val="28"/>
          <w:szCs w:val="28"/>
        </w:rPr>
      </w:pPr>
    </w:p>
    <w:p w:rsidR="00E534EA" w:rsidRDefault="00E534EA" w:rsidP="00E534EA">
      <w:pPr>
        <w:tabs>
          <w:tab w:val="left" w:pos="885"/>
        </w:tabs>
        <w:ind w:firstLine="709"/>
        <w:jc w:val="both"/>
        <w:rPr>
          <w:sz w:val="28"/>
          <w:szCs w:val="28"/>
        </w:rPr>
      </w:pPr>
    </w:p>
    <w:p w:rsidR="00E534EA" w:rsidRDefault="00E534EA" w:rsidP="00E534EA">
      <w:pPr>
        <w:ind w:left="360" w:firstLine="709"/>
        <w:jc w:val="center"/>
        <w:rPr>
          <w:sz w:val="28"/>
          <w:szCs w:val="28"/>
        </w:rPr>
      </w:pPr>
      <w:r>
        <w:rPr>
          <w:b/>
          <w:sz w:val="28"/>
          <w:szCs w:val="28"/>
        </w:rPr>
        <w:lastRenderedPageBreak/>
        <w:t>4. Источники тепловой энергии</w:t>
      </w:r>
    </w:p>
    <w:p w:rsidR="00E534EA" w:rsidRDefault="00E534EA" w:rsidP="00E534EA">
      <w:pPr>
        <w:ind w:firstLine="709"/>
        <w:jc w:val="both"/>
      </w:pPr>
    </w:p>
    <w:p w:rsidR="00E534EA" w:rsidRDefault="00E534EA" w:rsidP="00E534EA">
      <w:pPr>
        <w:ind w:firstLine="709"/>
        <w:jc w:val="both"/>
        <w:rPr>
          <w:sz w:val="28"/>
          <w:szCs w:val="28"/>
        </w:rPr>
      </w:pPr>
      <w:r>
        <w:rPr>
          <w:sz w:val="28"/>
          <w:szCs w:val="28"/>
        </w:rPr>
        <w:t xml:space="preserve">Теплоснабжение Чердынского городского поселения осуществляется от отопительных и промышленных  котельных. Отопительные котельные различных ведомств в основном  мелкие, оборудованы котлами малой мощности. </w:t>
      </w:r>
      <w:r w:rsidRPr="00BE6FB7">
        <w:rPr>
          <w:sz w:val="28"/>
          <w:szCs w:val="28"/>
        </w:rPr>
        <w:t>Подавляющая часть жилого фонда –</w:t>
      </w:r>
      <w:r>
        <w:rPr>
          <w:sz w:val="28"/>
          <w:szCs w:val="28"/>
        </w:rPr>
        <w:t xml:space="preserve"> частные домовладенияи большая часть мелких общественных и коммунально-бытовых потребителей </w:t>
      </w:r>
      <w:r w:rsidRPr="00BE6FB7">
        <w:rPr>
          <w:sz w:val="28"/>
          <w:szCs w:val="28"/>
        </w:rPr>
        <w:t>отапливающиеся индивидуальным способом (дровяные печи, котлы)</w:t>
      </w:r>
      <w:r>
        <w:rPr>
          <w:sz w:val="28"/>
          <w:szCs w:val="28"/>
        </w:rPr>
        <w:t xml:space="preserve">. </w:t>
      </w:r>
      <w:r w:rsidRPr="00BE6FB7">
        <w:rPr>
          <w:sz w:val="28"/>
          <w:szCs w:val="28"/>
        </w:rPr>
        <w:t xml:space="preserve">Многоквартирные дома по площади составляют </w:t>
      </w:r>
      <w:r>
        <w:rPr>
          <w:sz w:val="28"/>
          <w:szCs w:val="28"/>
        </w:rPr>
        <w:t xml:space="preserve">около </w:t>
      </w:r>
      <w:r w:rsidRPr="00BE6FB7">
        <w:rPr>
          <w:sz w:val="28"/>
          <w:szCs w:val="28"/>
        </w:rPr>
        <w:t>4</w:t>
      </w:r>
      <w:r>
        <w:rPr>
          <w:sz w:val="28"/>
          <w:szCs w:val="28"/>
        </w:rPr>
        <w:t>0</w:t>
      </w:r>
      <w:r w:rsidRPr="00BE6FB7">
        <w:rPr>
          <w:sz w:val="28"/>
          <w:szCs w:val="28"/>
        </w:rPr>
        <w:t>% от общей площади жил</w:t>
      </w:r>
      <w:r>
        <w:rPr>
          <w:sz w:val="28"/>
          <w:szCs w:val="28"/>
        </w:rPr>
        <w:t>ищн</w:t>
      </w:r>
      <w:r w:rsidRPr="00BE6FB7">
        <w:rPr>
          <w:sz w:val="28"/>
          <w:szCs w:val="28"/>
        </w:rPr>
        <w:t>ого фонда. На сегодняшний день многоквартирные дома представляют собой двухэтажные жилые дома</w:t>
      </w:r>
      <w:r>
        <w:rPr>
          <w:sz w:val="28"/>
          <w:szCs w:val="28"/>
        </w:rPr>
        <w:t>,</w:t>
      </w:r>
      <w:r w:rsidRPr="00BE6FB7">
        <w:rPr>
          <w:sz w:val="28"/>
          <w:szCs w:val="28"/>
        </w:rPr>
        <w:t xml:space="preserve"> не обеспеченные централизованным теплоснабжением</w:t>
      </w:r>
      <w:r>
        <w:rPr>
          <w:sz w:val="28"/>
          <w:szCs w:val="28"/>
        </w:rPr>
        <w:t>, о</w:t>
      </w:r>
      <w:r w:rsidRPr="00BE6FB7">
        <w:rPr>
          <w:sz w:val="28"/>
          <w:szCs w:val="28"/>
        </w:rPr>
        <w:t xml:space="preserve">топление </w:t>
      </w:r>
      <w:r>
        <w:rPr>
          <w:sz w:val="28"/>
          <w:szCs w:val="28"/>
        </w:rPr>
        <w:t xml:space="preserve">многоквартирных </w:t>
      </w:r>
      <w:r w:rsidRPr="00BE6FB7">
        <w:rPr>
          <w:sz w:val="28"/>
          <w:szCs w:val="28"/>
        </w:rPr>
        <w:t>домов –</w:t>
      </w:r>
      <w:r>
        <w:rPr>
          <w:sz w:val="28"/>
          <w:szCs w:val="28"/>
        </w:rPr>
        <w:t xml:space="preserve"> электрическое и</w:t>
      </w:r>
      <w:r w:rsidRPr="00BE6FB7">
        <w:rPr>
          <w:sz w:val="28"/>
          <w:szCs w:val="28"/>
        </w:rPr>
        <w:t xml:space="preserve"> печное. </w:t>
      </w:r>
      <w:r w:rsidRPr="00811FDD">
        <w:rPr>
          <w:sz w:val="28"/>
          <w:szCs w:val="28"/>
        </w:rPr>
        <w:t>Зоны действия индивидуальных источников тепловой э</w:t>
      </w:r>
      <w:r>
        <w:rPr>
          <w:sz w:val="28"/>
          <w:szCs w:val="28"/>
        </w:rPr>
        <w:t xml:space="preserve">нергии ограничиваются объектами </w:t>
      </w:r>
      <w:r w:rsidRPr="00811FDD">
        <w:rPr>
          <w:sz w:val="28"/>
          <w:szCs w:val="28"/>
        </w:rPr>
        <w:t>жилищного строительства</w:t>
      </w:r>
      <w:r>
        <w:rPr>
          <w:sz w:val="28"/>
          <w:szCs w:val="28"/>
        </w:rPr>
        <w:t xml:space="preserve">. </w:t>
      </w:r>
      <w:r w:rsidRPr="00811FDD">
        <w:rPr>
          <w:sz w:val="28"/>
          <w:szCs w:val="28"/>
        </w:rPr>
        <w:t>Для</w:t>
      </w:r>
      <w:r>
        <w:rPr>
          <w:sz w:val="28"/>
          <w:szCs w:val="28"/>
        </w:rPr>
        <w:t xml:space="preserve"> горячего водоснабжения указанных потребителей используются проточные газовые водонагреватели, двухконтурные отопительные котлы и электрические водонагреватели.</w:t>
      </w:r>
    </w:p>
    <w:p w:rsidR="00E534EA" w:rsidRDefault="00E534EA" w:rsidP="00E534EA">
      <w:pPr>
        <w:ind w:firstLine="709"/>
        <w:jc w:val="both"/>
        <w:rPr>
          <w:sz w:val="28"/>
          <w:szCs w:val="28"/>
        </w:rPr>
      </w:pPr>
      <w:r>
        <w:rPr>
          <w:sz w:val="28"/>
          <w:szCs w:val="28"/>
        </w:rPr>
        <w:t>Из многоквартирного жилого фонда  центральным теплоснабжением  в городском поселении обеспечивается один дом.</w:t>
      </w:r>
    </w:p>
    <w:p w:rsidR="00E534EA" w:rsidRDefault="00E534EA" w:rsidP="00E534EA">
      <w:pPr>
        <w:ind w:firstLine="709"/>
        <w:jc w:val="both"/>
        <w:rPr>
          <w:sz w:val="28"/>
          <w:szCs w:val="28"/>
        </w:rPr>
      </w:pPr>
      <w:r>
        <w:rPr>
          <w:sz w:val="28"/>
          <w:szCs w:val="28"/>
        </w:rPr>
        <w:t>На территории Чердынского городского поселения расположены котельные:</w:t>
      </w:r>
    </w:p>
    <w:p w:rsidR="00E534EA" w:rsidRDefault="00E534EA" w:rsidP="00E534EA">
      <w:pPr>
        <w:numPr>
          <w:ilvl w:val="0"/>
          <w:numId w:val="2"/>
        </w:numPr>
        <w:tabs>
          <w:tab w:val="clear" w:pos="720"/>
          <w:tab w:val="num" w:pos="1084"/>
        </w:tabs>
        <w:ind w:left="1084" w:hanging="375"/>
        <w:jc w:val="both"/>
        <w:rPr>
          <w:sz w:val="28"/>
          <w:szCs w:val="28"/>
        </w:rPr>
      </w:pPr>
      <w:r>
        <w:rPr>
          <w:sz w:val="28"/>
          <w:szCs w:val="28"/>
        </w:rPr>
        <w:t>«Новая школа»</w:t>
      </w:r>
    </w:p>
    <w:p w:rsidR="00E534EA" w:rsidRDefault="00E534EA" w:rsidP="00E534EA">
      <w:pPr>
        <w:numPr>
          <w:ilvl w:val="0"/>
          <w:numId w:val="2"/>
        </w:numPr>
        <w:tabs>
          <w:tab w:val="clear" w:pos="720"/>
          <w:tab w:val="num" w:pos="1084"/>
        </w:tabs>
        <w:ind w:left="1084" w:hanging="375"/>
        <w:jc w:val="both"/>
        <w:rPr>
          <w:sz w:val="28"/>
          <w:szCs w:val="28"/>
        </w:rPr>
      </w:pPr>
      <w:r>
        <w:rPr>
          <w:sz w:val="28"/>
          <w:szCs w:val="28"/>
        </w:rPr>
        <w:t>«База»</w:t>
      </w:r>
    </w:p>
    <w:p w:rsidR="00E534EA" w:rsidRDefault="00E534EA" w:rsidP="00E534EA">
      <w:pPr>
        <w:numPr>
          <w:ilvl w:val="0"/>
          <w:numId w:val="2"/>
        </w:numPr>
        <w:tabs>
          <w:tab w:val="clear" w:pos="720"/>
          <w:tab w:val="num" w:pos="1084"/>
        </w:tabs>
        <w:ind w:left="1084" w:hanging="375"/>
        <w:jc w:val="both"/>
        <w:rPr>
          <w:sz w:val="28"/>
          <w:szCs w:val="28"/>
        </w:rPr>
      </w:pPr>
      <w:r>
        <w:rPr>
          <w:sz w:val="28"/>
          <w:szCs w:val="28"/>
        </w:rPr>
        <w:t>«Полиция»</w:t>
      </w:r>
    </w:p>
    <w:p w:rsidR="00E534EA" w:rsidRDefault="00E534EA" w:rsidP="00E534EA">
      <w:pPr>
        <w:numPr>
          <w:ilvl w:val="0"/>
          <w:numId w:val="2"/>
        </w:numPr>
        <w:tabs>
          <w:tab w:val="clear" w:pos="720"/>
          <w:tab w:val="num" w:pos="1084"/>
        </w:tabs>
        <w:ind w:left="1084" w:hanging="375"/>
        <w:jc w:val="both"/>
        <w:rPr>
          <w:sz w:val="28"/>
          <w:szCs w:val="28"/>
        </w:rPr>
      </w:pPr>
      <w:r>
        <w:rPr>
          <w:sz w:val="28"/>
          <w:szCs w:val="28"/>
        </w:rPr>
        <w:t xml:space="preserve">«У больницы на ул. </w:t>
      </w:r>
      <w:proofErr w:type="spellStart"/>
      <w:r>
        <w:rPr>
          <w:sz w:val="28"/>
          <w:szCs w:val="28"/>
        </w:rPr>
        <w:t>Алинской</w:t>
      </w:r>
      <w:proofErr w:type="spellEnd"/>
      <w:r>
        <w:rPr>
          <w:sz w:val="28"/>
          <w:szCs w:val="28"/>
        </w:rPr>
        <w:t>»</w:t>
      </w:r>
    </w:p>
    <w:p w:rsidR="00E534EA" w:rsidRDefault="00E534EA" w:rsidP="00E534EA">
      <w:pPr>
        <w:numPr>
          <w:ilvl w:val="0"/>
          <w:numId w:val="2"/>
        </w:numPr>
        <w:tabs>
          <w:tab w:val="clear" w:pos="720"/>
          <w:tab w:val="left" w:pos="0"/>
          <w:tab w:val="num" w:pos="1084"/>
        </w:tabs>
        <w:ind w:left="0" w:firstLine="709"/>
        <w:jc w:val="both"/>
        <w:rPr>
          <w:sz w:val="28"/>
          <w:szCs w:val="28"/>
        </w:rPr>
      </w:pPr>
      <w:r>
        <w:rPr>
          <w:sz w:val="28"/>
          <w:szCs w:val="28"/>
        </w:rPr>
        <w:t>«Больничный городок».</w:t>
      </w:r>
    </w:p>
    <w:p w:rsidR="00E534EA" w:rsidRDefault="00E534EA" w:rsidP="00E534EA">
      <w:pPr>
        <w:numPr>
          <w:ilvl w:val="0"/>
          <w:numId w:val="2"/>
        </w:numPr>
        <w:tabs>
          <w:tab w:val="clear" w:pos="720"/>
          <w:tab w:val="left" w:pos="0"/>
          <w:tab w:val="num" w:pos="1084"/>
        </w:tabs>
        <w:ind w:left="0" w:firstLine="709"/>
        <w:jc w:val="both"/>
        <w:rPr>
          <w:sz w:val="28"/>
          <w:szCs w:val="28"/>
        </w:rPr>
      </w:pPr>
      <w:r>
        <w:rPr>
          <w:sz w:val="28"/>
          <w:szCs w:val="28"/>
        </w:rPr>
        <w:t>«Администрация района»</w:t>
      </w:r>
    </w:p>
    <w:p w:rsidR="00E534EA" w:rsidRDefault="00E534EA" w:rsidP="00E534EA">
      <w:pPr>
        <w:ind w:firstLine="709"/>
        <w:jc w:val="both"/>
        <w:rPr>
          <w:sz w:val="28"/>
          <w:szCs w:val="28"/>
        </w:rPr>
      </w:pPr>
    </w:p>
    <w:p w:rsidR="00E534EA" w:rsidRDefault="00E534EA" w:rsidP="00E534EA">
      <w:pPr>
        <w:ind w:firstLine="709"/>
        <w:jc w:val="both"/>
        <w:rPr>
          <w:sz w:val="28"/>
          <w:szCs w:val="28"/>
        </w:rPr>
      </w:pPr>
      <w:r>
        <w:rPr>
          <w:sz w:val="28"/>
          <w:szCs w:val="28"/>
        </w:rPr>
        <w:t>Основные показатели источников тепловой энергии:</w:t>
      </w:r>
    </w:p>
    <w:p w:rsidR="00E534EA" w:rsidRDefault="00E534EA" w:rsidP="00E534EA">
      <w:pPr>
        <w:ind w:firstLine="709"/>
        <w:jc w:val="both"/>
        <w:rPr>
          <w:sz w:val="28"/>
          <w:szCs w:val="28"/>
        </w:rPr>
      </w:pPr>
      <w:r>
        <w:rPr>
          <w:sz w:val="28"/>
          <w:szCs w:val="28"/>
        </w:rPr>
        <w:t xml:space="preserve">«Новая школа» - существующая зона действия источника тепловой энергии: Чердынская средняя школа им. </w:t>
      </w:r>
      <w:proofErr w:type="spellStart"/>
      <w:r>
        <w:rPr>
          <w:sz w:val="28"/>
          <w:szCs w:val="28"/>
        </w:rPr>
        <w:t>А.И.Спирина</w:t>
      </w:r>
      <w:proofErr w:type="spellEnd"/>
      <w:r>
        <w:rPr>
          <w:sz w:val="28"/>
          <w:szCs w:val="28"/>
        </w:rPr>
        <w:t xml:space="preserve">, Новый детский сад, Здания (два) ОАО Ростелеком, Пермского филиала электросвязи </w:t>
      </w:r>
      <w:proofErr w:type="spellStart"/>
      <w:r>
        <w:rPr>
          <w:sz w:val="28"/>
          <w:szCs w:val="28"/>
        </w:rPr>
        <w:t>Беризниковского</w:t>
      </w:r>
      <w:proofErr w:type="spellEnd"/>
      <w:r>
        <w:rPr>
          <w:sz w:val="28"/>
          <w:szCs w:val="28"/>
        </w:rPr>
        <w:t xml:space="preserve"> ТУЭС, Многоквартирный дом ул. Сарапулова 3а,  длина участка составляет – 60 м, диаметр  – труба д-76мм, способ прокладки ТС – наземный и подземный, тип изоляции - Минеральная вата,  система отопления- 2- х трубная, закрытая.</w:t>
      </w:r>
    </w:p>
    <w:p w:rsidR="00E534EA" w:rsidRDefault="00E534EA" w:rsidP="00E534EA">
      <w:pPr>
        <w:ind w:firstLine="709"/>
        <w:jc w:val="both"/>
        <w:rPr>
          <w:sz w:val="28"/>
          <w:szCs w:val="28"/>
        </w:rPr>
      </w:pPr>
      <w:r>
        <w:rPr>
          <w:sz w:val="28"/>
          <w:szCs w:val="28"/>
        </w:rPr>
        <w:t xml:space="preserve">«База» </w:t>
      </w:r>
      <w:proofErr w:type="gramStart"/>
      <w:r>
        <w:rPr>
          <w:sz w:val="28"/>
          <w:szCs w:val="28"/>
        </w:rPr>
        <w:t>-с</w:t>
      </w:r>
      <w:proofErr w:type="gramEnd"/>
      <w:r>
        <w:rPr>
          <w:sz w:val="28"/>
          <w:szCs w:val="28"/>
        </w:rPr>
        <w:t xml:space="preserve">уществующая зона действия источника тепловой энергии: </w:t>
      </w:r>
      <w:proofErr w:type="gramStart"/>
      <w:r>
        <w:rPr>
          <w:sz w:val="28"/>
          <w:szCs w:val="28"/>
        </w:rPr>
        <w:t>Гараж ООО «Монолит», длина участка составляет – 20 м, диаметр  трубы – д-76мм, способ прокладки ТС – наземный, тип изоляции - минеральная вата, система отопления- 2-х трубная, одна труба надземная, вторая подземная.</w:t>
      </w:r>
      <w:proofErr w:type="gramEnd"/>
    </w:p>
    <w:p w:rsidR="00E534EA" w:rsidRDefault="00E534EA" w:rsidP="00E534EA">
      <w:pPr>
        <w:ind w:firstLine="709"/>
        <w:jc w:val="both"/>
        <w:rPr>
          <w:sz w:val="28"/>
          <w:szCs w:val="28"/>
        </w:rPr>
      </w:pPr>
      <w:proofErr w:type="gramStart"/>
      <w:r>
        <w:rPr>
          <w:sz w:val="28"/>
          <w:szCs w:val="28"/>
        </w:rPr>
        <w:t>«Полиция» - существующая зона действия источника тепловой энергии: здание полиции, длина участка составляет – 6 м, диаметр – д-76мм,  способ прокладки ТС – подземный, тип изоляции - минеральная вата, система отопления- 2-х трубная, одна труба надземная, вторая подземная.</w:t>
      </w:r>
      <w:proofErr w:type="gramEnd"/>
    </w:p>
    <w:p w:rsidR="00E534EA" w:rsidRDefault="00E534EA" w:rsidP="00E534EA">
      <w:pPr>
        <w:ind w:firstLine="709"/>
        <w:jc w:val="both"/>
        <w:rPr>
          <w:sz w:val="28"/>
          <w:szCs w:val="28"/>
        </w:rPr>
      </w:pPr>
      <w:r>
        <w:rPr>
          <w:sz w:val="28"/>
          <w:szCs w:val="28"/>
        </w:rPr>
        <w:tab/>
        <w:t xml:space="preserve"> «У больницы на ул. </w:t>
      </w:r>
      <w:proofErr w:type="spellStart"/>
      <w:r>
        <w:rPr>
          <w:sz w:val="28"/>
          <w:szCs w:val="28"/>
        </w:rPr>
        <w:t>Алинской</w:t>
      </w:r>
      <w:proofErr w:type="spellEnd"/>
      <w:r>
        <w:rPr>
          <w:sz w:val="28"/>
          <w:szCs w:val="28"/>
        </w:rPr>
        <w:t>» - существующая зона действия источника тепловой энергии: Детский сад № 3, Административные здания Чердынской центральной районной больницы, детское отделение,  длина участка составляет – 81 м, диаметр - труба д-76мм, способ прокладки ТС – наземный, тип изоляции - минеральная вата,  система отопления- 2-х трубная, открытая.</w:t>
      </w:r>
    </w:p>
    <w:p w:rsidR="00E534EA" w:rsidRDefault="00E534EA" w:rsidP="00E534EA">
      <w:pPr>
        <w:ind w:firstLine="709"/>
        <w:jc w:val="both"/>
        <w:rPr>
          <w:sz w:val="28"/>
          <w:szCs w:val="28"/>
        </w:rPr>
      </w:pPr>
      <w:r>
        <w:rPr>
          <w:sz w:val="28"/>
          <w:szCs w:val="28"/>
        </w:rPr>
        <w:lastRenderedPageBreak/>
        <w:t xml:space="preserve">«Больничный городок» </w:t>
      </w:r>
      <w:proofErr w:type="gramStart"/>
      <w:r>
        <w:rPr>
          <w:sz w:val="28"/>
          <w:szCs w:val="28"/>
        </w:rPr>
        <w:t>-с</w:t>
      </w:r>
      <w:proofErr w:type="gramEnd"/>
      <w:r>
        <w:rPr>
          <w:sz w:val="28"/>
          <w:szCs w:val="28"/>
        </w:rPr>
        <w:t>уществующая зона действия источника тепловой энергии: здания терапевтического отделения, поликлиники, бывшее хирургическое отделение, гараж Чердынской центральной районной больницы, длина участка – 96,6 м, диаметр- труба – д-76мм, способ прокладки ТС – наземный, подземный тип изоляции - минеральная вата,  система отопления- 2-х трубная, открытая.</w:t>
      </w:r>
    </w:p>
    <w:p w:rsidR="00E534EA" w:rsidRDefault="00E534EA" w:rsidP="00E534EA">
      <w:pPr>
        <w:ind w:firstLine="709"/>
        <w:jc w:val="both"/>
        <w:rPr>
          <w:sz w:val="28"/>
          <w:szCs w:val="28"/>
        </w:rPr>
      </w:pPr>
      <w:proofErr w:type="gramStart"/>
      <w:r>
        <w:rPr>
          <w:sz w:val="28"/>
          <w:szCs w:val="28"/>
        </w:rPr>
        <w:t>«Администрация района» - существующая зона действия источника тепловой энергии: здание Администрации Чердынского муниципального района, гараж, длина участка составляет – 11 м, диаметр - трубы д-76мм, способ прокладки ТС – подземный, тип изоляции - минеральная вата,  система отопления- 2-х трубная, открытая.</w:t>
      </w:r>
      <w:proofErr w:type="gramEnd"/>
    </w:p>
    <w:p w:rsidR="00E534EA" w:rsidRDefault="00E534EA" w:rsidP="00E534EA">
      <w:pPr>
        <w:tabs>
          <w:tab w:val="left" w:pos="0"/>
        </w:tabs>
        <w:ind w:firstLine="709"/>
        <w:jc w:val="both"/>
        <w:rPr>
          <w:sz w:val="28"/>
          <w:szCs w:val="28"/>
        </w:rPr>
      </w:pPr>
      <w:r>
        <w:rPr>
          <w:sz w:val="28"/>
          <w:szCs w:val="28"/>
        </w:rPr>
        <w:t>Фактические температурные режимы отпуска тепла в тепловые сети соответствуют утвержденным графикам регулирования отпуска тепла в тепловые сети.</w:t>
      </w:r>
    </w:p>
    <w:p w:rsidR="00E534EA" w:rsidRDefault="00E534EA" w:rsidP="00E534EA">
      <w:pPr>
        <w:tabs>
          <w:tab w:val="left" w:pos="0"/>
        </w:tabs>
        <w:ind w:firstLine="709"/>
        <w:jc w:val="both"/>
        <w:rPr>
          <w:sz w:val="28"/>
          <w:szCs w:val="28"/>
        </w:rPr>
      </w:pPr>
      <w:r>
        <w:rPr>
          <w:sz w:val="28"/>
          <w:szCs w:val="28"/>
        </w:rPr>
        <w:t>Процедуры диагностики состояния тепловых сетей производится согласно правил технической эксплуатации тепловых энергоустановок.</w:t>
      </w:r>
    </w:p>
    <w:p w:rsidR="00E534EA" w:rsidRDefault="00E534EA" w:rsidP="00E534EA">
      <w:pPr>
        <w:tabs>
          <w:tab w:val="left" w:pos="-180"/>
          <w:tab w:val="left" w:pos="181"/>
        </w:tabs>
        <w:ind w:firstLine="709"/>
        <w:jc w:val="both"/>
        <w:rPr>
          <w:sz w:val="28"/>
          <w:szCs w:val="28"/>
        </w:rPr>
      </w:pPr>
      <w:r>
        <w:rPr>
          <w:sz w:val="28"/>
          <w:szCs w:val="28"/>
        </w:rPr>
        <w:t xml:space="preserve">Периодичность гидравлических испытаний тепловых сетей производится ежегодно 2 раза в год в </w:t>
      </w:r>
      <w:proofErr w:type="spellStart"/>
      <w:r>
        <w:rPr>
          <w:sz w:val="28"/>
          <w:szCs w:val="28"/>
        </w:rPr>
        <w:t>межотопительный</w:t>
      </w:r>
      <w:proofErr w:type="spellEnd"/>
      <w:r>
        <w:rPr>
          <w:sz w:val="28"/>
          <w:szCs w:val="28"/>
        </w:rPr>
        <w:t xml:space="preserve"> период, </w:t>
      </w:r>
      <w:proofErr w:type="gramStart"/>
      <w:r>
        <w:rPr>
          <w:sz w:val="28"/>
          <w:szCs w:val="28"/>
        </w:rPr>
        <w:t>согласно правил</w:t>
      </w:r>
      <w:proofErr w:type="gramEnd"/>
      <w:r>
        <w:rPr>
          <w:sz w:val="28"/>
          <w:szCs w:val="28"/>
        </w:rPr>
        <w:t xml:space="preserve"> технической  эксплуатации тепловых энергоустановок.</w:t>
      </w:r>
    </w:p>
    <w:p w:rsidR="00E534EA" w:rsidRDefault="00E534EA" w:rsidP="00E534EA">
      <w:pPr>
        <w:tabs>
          <w:tab w:val="left" w:pos="-180"/>
        </w:tabs>
        <w:ind w:firstLine="709"/>
        <w:jc w:val="both"/>
        <w:rPr>
          <w:sz w:val="28"/>
          <w:szCs w:val="28"/>
        </w:rPr>
      </w:pPr>
      <w:r>
        <w:rPr>
          <w:sz w:val="28"/>
          <w:szCs w:val="28"/>
        </w:rPr>
        <w:t>Защита тепловых сетей от превышения давления отсутствует.</w:t>
      </w:r>
    </w:p>
    <w:p w:rsidR="00E534EA" w:rsidRDefault="00E534EA" w:rsidP="00E534EA">
      <w:pPr>
        <w:tabs>
          <w:tab w:val="left" w:pos="-180"/>
        </w:tabs>
        <w:ind w:firstLine="709"/>
        <w:jc w:val="both"/>
        <w:rPr>
          <w:sz w:val="28"/>
          <w:szCs w:val="28"/>
        </w:rPr>
      </w:pPr>
      <w:r>
        <w:rPr>
          <w:sz w:val="28"/>
          <w:szCs w:val="28"/>
        </w:rPr>
        <w:t xml:space="preserve">Предписаний надзорных органов по запрещению дальнейшей эксплуатации участков тепловой сети не было. </w:t>
      </w:r>
    </w:p>
    <w:p w:rsidR="00E534EA" w:rsidRDefault="00E534EA" w:rsidP="00E534EA">
      <w:pPr>
        <w:tabs>
          <w:tab w:val="left" w:pos="-180"/>
        </w:tabs>
        <w:ind w:firstLine="709"/>
        <w:jc w:val="both"/>
        <w:rPr>
          <w:b/>
          <w:sz w:val="28"/>
          <w:szCs w:val="28"/>
        </w:rPr>
      </w:pPr>
    </w:p>
    <w:p w:rsidR="00E534EA" w:rsidRDefault="00E534EA" w:rsidP="00E534EA">
      <w:pPr>
        <w:ind w:firstLine="709"/>
        <w:jc w:val="center"/>
        <w:rPr>
          <w:b/>
          <w:sz w:val="28"/>
          <w:szCs w:val="28"/>
        </w:rPr>
      </w:pPr>
      <w:r>
        <w:rPr>
          <w:b/>
          <w:sz w:val="28"/>
          <w:szCs w:val="28"/>
        </w:rPr>
        <w:t>Протяженность теплотрассы</w:t>
      </w:r>
    </w:p>
    <w:p w:rsidR="00E534EA" w:rsidRDefault="00E534EA" w:rsidP="00E534EA">
      <w:pPr>
        <w:ind w:firstLine="709"/>
        <w:jc w:val="center"/>
        <w:rPr>
          <w:sz w:val="28"/>
          <w:szCs w:val="28"/>
        </w:rPr>
      </w:pPr>
      <w:r>
        <w:rPr>
          <w:b/>
          <w:sz w:val="28"/>
          <w:szCs w:val="28"/>
        </w:rPr>
        <w:t>от котельных, расположенных на территории Чердынского городского поселения</w:t>
      </w:r>
    </w:p>
    <w:p w:rsidR="00E534EA" w:rsidRDefault="00E534EA" w:rsidP="00E534EA">
      <w:pPr>
        <w:ind w:firstLine="709"/>
        <w:jc w:val="right"/>
        <w:rPr>
          <w:sz w:val="28"/>
          <w:szCs w:val="28"/>
        </w:rPr>
      </w:pPr>
      <w:r>
        <w:rPr>
          <w:sz w:val="28"/>
          <w:szCs w:val="28"/>
        </w:rPr>
        <w:t>Таблица 1</w:t>
      </w:r>
    </w:p>
    <w:tbl>
      <w:tblPr>
        <w:tblW w:w="10026" w:type="dxa"/>
        <w:tblLayout w:type="fixed"/>
        <w:tblLook w:val="0000"/>
      </w:tblPr>
      <w:tblGrid>
        <w:gridCol w:w="505"/>
        <w:gridCol w:w="1759"/>
        <w:gridCol w:w="1034"/>
        <w:gridCol w:w="653"/>
        <w:gridCol w:w="698"/>
        <w:gridCol w:w="673"/>
        <w:gridCol w:w="1307"/>
        <w:gridCol w:w="992"/>
        <w:gridCol w:w="1134"/>
        <w:gridCol w:w="1271"/>
      </w:tblGrid>
      <w:tr w:rsidR="00E534EA" w:rsidRPr="00E534EA" w:rsidTr="00E534EA">
        <w:tc>
          <w:tcPr>
            <w:tcW w:w="505" w:type="dxa"/>
            <w:vMerge w:val="restart"/>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 п/п</w:t>
            </w:r>
          </w:p>
        </w:tc>
        <w:tc>
          <w:tcPr>
            <w:tcW w:w="1759" w:type="dxa"/>
            <w:vMerge w:val="restart"/>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p>
          <w:p w:rsidR="00E534EA" w:rsidRPr="00E534EA" w:rsidRDefault="00E534EA" w:rsidP="00E534EA">
            <w:pPr>
              <w:rPr>
                <w:sz w:val="28"/>
                <w:szCs w:val="28"/>
              </w:rPr>
            </w:pPr>
            <w:r w:rsidRPr="00E534EA">
              <w:rPr>
                <w:sz w:val="28"/>
                <w:szCs w:val="28"/>
              </w:rPr>
              <w:t>Котельная</w:t>
            </w:r>
          </w:p>
        </w:tc>
        <w:tc>
          <w:tcPr>
            <w:tcW w:w="7762" w:type="dxa"/>
            <w:gridSpan w:val="8"/>
            <w:tcBorders>
              <w:top w:val="single" w:sz="4" w:space="0" w:color="000000"/>
              <w:left w:val="single" w:sz="4" w:space="0" w:color="000000"/>
              <w:bottom w:val="single" w:sz="4" w:space="0" w:color="000000"/>
              <w:right w:val="single" w:sz="4" w:space="0" w:color="000000"/>
            </w:tcBorders>
            <w:shd w:val="clear" w:color="auto" w:fill="auto"/>
          </w:tcPr>
          <w:p w:rsidR="00E534EA" w:rsidRPr="00E534EA" w:rsidRDefault="00E534EA" w:rsidP="00E534EA">
            <w:pPr>
              <w:rPr>
                <w:sz w:val="28"/>
                <w:szCs w:val="28"/>
              </w:rPr>
            </w:pPr>
            <w:r w:rsidRPr="00E534EA">
              <w:rPr>
                <w:sz w:val="28"/>
                <w:szCs w:val="28"/>
              </w:rPr>
              <w:t>Теплотрасса, км.</w:t>
            </w:r>
          </w:p>
        </w:tc>
      </w:tr>
      <w:tr w:rsidR="00E534EA" w:rsidRPr="00E534EA" w:rsidTr="00E534EA">
        <w:tc>
          <w:tcPr>
            <w:tcW w:w="505" w:type="dxa"/>
            <w:vMerge/>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p>
        </w:tc>
        <w:tc>
          <w:tcPr>
            <w:tcW w:w="1759" w:type="dxa"/>
            <w:vMerge/>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p>
        </w:tc>
        <w:tc>
          <w:tcPr>
            <w:tcW w:w="1034" w:type="dxa"/>
            <w:vMerge w:val="restart"/>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 xml:space="preserve">Всего </w:t>
            </w:r>
            <w:proofErr w:type="spellStart"/>
            <w:r w:rsidRPr="00E534EA">
              <w:rPr>
                <w:sz w:val="28"/>
                <w:szCs w:val="28"/>
              </w:rPr>
              <w:t>линейн</w:t>
            </w:r>
            <w:proofErr w:type="spellEnd"/>
            <w:r w:rsidRPr="00E534EA">
              <w:rPr>
                <w:sz w:val="28"/>
                <w:szCs w:val="28"/>
              </w:rPr>
              <w:t xml:space="preserve">. </w:t>
            </w:r>
            <w:proofErr w:type="spellStart"/>
            <w:r w:rsidRPr="00E534EA">
              <w:rPr>
                <w:sz w:val="28"/>
                <w:szCs w:val="28"/>
              </w:rPr>
              <w:t>измер.м</w:t>
            </w:r>
            <w:proofErr w:type="spellEnd"/>
          </w:p>
        </w:tc>
        <w:tc>
          <w:tcPr>
            <w:tcW w:w="3331" w:type="dxa"/>
            <w:gridSpan w:val="4"/>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В том числе</w:t>
            </w:r>
          </w:p>
        </w:tc>
        <w:tc>
          <w:tcPr>
            <w:tcW w:w="992" w:type="dxa"/>
            <w:vMerge w:val="restart"/>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Всего 2х-труб</w:t>
            </w:r>
            <w:r w:rsidR="00CE0971">
              <w:rPr>
                <w:sz w:val="28"/>
                <w:szCs w:val="28"/>
              </w:rPr>
              <w:t>ное</w:t>
            </w:r>
          </w:p>
          <w:p w:rsidR="00E534EA" w:rsidRPr="00E534EA" w:rsidRDefault="00CE0971" w:rsidP="00CE0971">
            <w:pPr>
              <w:rPr>
                <w:sz w:val="28"/>
                <w:szCs w:val="28"/>
              </w:rPr>
            </w:pPr>
            <w:r>
              <w:rPr>
                <w:sz w:val="28"/>
                <w:szCs w:val="28"/>
              </w:rPr>
              <w:t>и</w:t>
            </w:r>
            <w:r w:rsidR="00E534EA" w:rsidRPr="00E534EA">
              <w:rPr>
                <w:sz w:val="28"/>
                <w:szCs w:val="28"/>
              </w:rPr>
              <w:t>счисл</w:t>
            </w:r>
            <w:r>
              <w:rPr>
                <w:sz w:val="28"/>
                <w:szCs w:val="28"/>
              </w:rPr>
              <w:t xml:space="preserve">ение </w:t>
            </w:r>
            <w:r w:rsidRPr="00CE0971">
              <w:rPr>
                <w:sz w:val="28"/>
                <w:szCs w:val="28"/>
              </w:rPr>
              <w:t>длины, м</w:t>
            </w:r>
          </w:p>
        </w:tc>
        <w:tc>
          <w:tcPr>
            <w:tcW w:w="1134" w:type="dxa"/>
            <w:vMerge w:val="restart"/>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На</w:t>
            </w:r>
            <w:r>
              <w:rPr>
                <w:sz w:val="28"/>
                <w:szCs w:val="28"/>
              </w:rPr>
              <w:t>д</w:t>
            </w:r>
            <w:r w:rsidRPr="00E534EA">
              <w:rPr>
                <w:sz w:val="28"/>
                <w:szCs w:val="28"/>
              </w:rPr>
              <w:t>зем</w:t>
            </w:r>
            <w:r w:rsidR="00CE0971">
              <w:rPr>
                <w:sz w:val="28"/>
                <w:szCs w:val="28"/>
              </w:rPr>
              <w:t>ная</w:t>
            </w:r>
          </w:p>
          <w:p w:rsidR="00E534EA" w:rsidRPr="00E534EA" w:rsidRDefault="00E534EA" w:rsidP="00E534EA">
            <w:pPr>
              <w:rPr>
                <w:sz w:val="28"/>
                <w:szCs w:val="28"/>
              </w:rPr>
            </w:pPr>
            <w:r w:rsidRPr="00E534EA">
              <w:rPr>
                <w:sz w:val="28"/>
                <w:szCs w:val="28"/>
              </w:rPr>
              <w:t>однотр</w:t>
            </w:r>
            <w:r w:rsidR="00CE0971">
              <w:rPr>
                <w:sz w:val="28"/>
                <w:szCs w:val="28"/>
              </w:rPr>
              <w:t>убная</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34EA" w:rsidRPr="00E534EA" w:rsidRDefault="00E534EA" w:rsidP="00E534EA">
            <w:pPr>
              <w:rPr>
                <w:sz w:val="28"/>
                <w:szCs w:val="28"/>
              </w:rPr>
            </w:pPr>
            <w:r w:rsidRPr="00E534EA">
              <w:rPr>
                <w:sz w:val="28"/>
                <w:szCs w:val="28"/>
              </w:rPr>
              <w:t>Подз</w:t>
            </w:r>
            <w:r w:rsidR="00CE0971">
              <w:rPr>
                <w:sz w:val="28"/>
                <w:szCs w:val="28"/>
              </w:rPr>
              <w:t>емная</w:t>
            </w:r>
          </w:p>
          <w:p w:rsidR="00E534EA" w:rsidRPr="00E534EA" w:rsidRDefault="00E534EA" w:rsidP="00E534EA">
            <w:pPr>
              <w:rPr>
                <w:sz w:val="28"/>
                <w:szCs w:val="28"/>
              </w:rPr>
            </w:pPr>
            <w:r w:rsidRPr="00E534EA">
              <w:rPr>
                <w:sz w:val="28"/>
                <w:szCs w:val="28"/>
              </w:rPr>
              <w:t>однотр</w:t>
            </w:r>
            <w:r w:rsidR="00CE0971">
              <w:rPr>
                <w:sz w:val="28"/>
                <w:szCs w:val="28"/>
              </w:rPr>
              <w:t>убная</w:t>
            </w:r>
          </w:p>
        </w:tc>
      </w:tr>
      <w:tr w:rsidR="00E534EA" w:rsidRPr="00E534EA" w:rsidTr="00E534EA">
        <w:tc>
          <w:tcPr>
            <w:tcW w:w="505" w:type="dxa"/>
            <w:vMerge/>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p>
        </w:tc>
        <w:tc>
          <w:tcPr>
            <w:tcW w:w="1759" w:type="dxa"/>
            <w:vMerge/>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p>
        </w:tc>
        <w:tc>
          <w:tcPr>
            <w:tcW w:w="1034" w:type="dxa"/>
            <w:vMerge/>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p>
        </w:tc>
        <w:tc>
          <w:tcPr>
            <w:tcW w:w="653"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1-тр</w:t>
            </w:r>
            <w:r w:rsidR="00CE0971">
              <w:rPr>
                <w:sz w:val="28"/>
                <w:szCs w:val="28"/>
              </w:rPr>
              <w:t>убная</w:t>
            </w:r>
            <w:r w:rsidRPr="00E534EA">
              <w:rPr>
                <w:sz w:val="28"/>
                <w:szCs w:val="28"/>
              </w:rPr>
              <w:t>.</w:t>
            </w:r>
            <w:proofErr w:type="gramStart"/>
            <w:r>
              <w:rPr>
                <w:sz w:val="28"/>
                <w:szCs w:val="28"/>
              </w:rPr>
              <w:t>,</w:t>
            </w:r>
            <w:r w:rsidRPr="00E534EA">
              <w:rPr>
                <w:sz w:val="28"/>
                <w:szCs w:val="28"/>
              </w:rPr>
              <w:t>м</w:t>
            </w:r>
            <w:proofErr w:type="gramEnd"/>
          </w:p>
        </w:tc>
        <w:tc>
          <w:tcPr>
            <w:tcW w:w="698"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2-</w:t>
            </w:r>
            <w:r w:rsidR="00CE0971" w:rsidRPr="00E534EA">
              <w:rPr>
                <w:sz w:val="28"/>
                <w:szCs w:val="28"/>
              </w:rPr>
              <w:t>тр</w:t>
            </w:r>
            <w:r w:rsidR="00CE0971">
              <w:rPr>
                <w:sz w:val="28"/>
                <w:szCs w:val="28"/>
              </w:rPr>
              <w:t>убная</w:t>
            </w:r>
            <w:r>
              <w:rPr>
                <w:sz w:val="28"/>
                <w:szCs w:val="28"/>
              </w:rPr>
              <w:t>,</w:t>
            </w:r>
          </w:p>
          <w:p w:rsidR="00E534EA" w:rsidRPr="00E534EA" w:rsidRDefault="00E534EA" w:rsidP="00E534EA">
            <w:pPr>
              <w:rPr>
                <w:sz w:val="28"/>
                <w:szCs w:val="28"/>
              </w:rPr>
            </w:pPr>
            <w:r w:rsidRPr="00E534EA">
              <w:rPr>
                <w:sz w:val="28"/>
                <w:szCs w:val="28"/>
              </w:rPr>
              <w:t>м</w:t>
            </w:r>
          </w:p>
        </w:tc>
        <w:tc>
          <w:tcPr>
            <w:tcW w:w="673" w:type="dxa"/>
            <w:tcBorders>
              <w:top w:val="single" w:sz="4" w:space="0" w:color="000000"/>
              <w:left w:val="single" w:sz="4" w:space="0" w:color="000000"/>
              <w:bottom w:val="single" w:sz="4" w:space="0" w:color="000000"/>
            </w:tcBorders>
            <w:shd w:val="clear" w:color="auto" w:fill="auto"/>
          </w:tcPr>
          <w:p w:rsidR="00CE0971" w:rsidRDefault="00E534EA" w:rsidP="00E534EA">
            <w:pPr>
              <w:rPr>
                <w:sz w:val="28"/>
                <w:szCs w:val="28"/>
              </w:rPr>
            </w:pPr>
            <w:r w:rsidRPr="00E534EA">
              <w:rPr>
                <w:sz w:val="28"/>
                <w:szCs w:val="28"/>
              </w:rPr>
              <w:t>3-</w:t>
            </w:r>
            <w:r w:rsidR="00CE0971" w:rsidRPr="00E534EA">
              <w:rPr>
                <w:sz w:val="28"/>
                <w:szCs w:val="28"/>
              </w:rPr>
              <w:t>тр</w:t>
            </w:r>
            <w:r w:rsidR="00CE0971">
              <w:rPr>
                <w:sz w:val="28"/>
                <w:szCs w:val="28"/>
              </w:rPr>
              <w:t>убная</w:t>
            </w:r>
            <w:r w:rsidRPr="00E534EA">
              <w:rPr>
                <w:sz w:val="28"/>
                <w:szCs w:val="28"/>
              </w:rPr>
              <w:t>.</w:t>
            </w:r>
            <w:r>
              <w:rPr>
                <w:sz w:val="28"/>
                <w:szCs w:val="28"/>
              </w:rPr>
              <w:t>,</w:t>
            </w:r>
          </w:p>
          <w:p w:rsidR="00E534EA" w:rsidRPr="00E534EA" w:rsidRDefault="00E534EA" w:rsidP="00E534EA">
            <w:pPr>
              <w:rPr>
                <w:sz w:val="28"/>
                <w:szCs w:val="28"/>
              </w:rPr>
            </w:pPr>
            <w:r w:rsidRPr="00E534EA">
              <w:rPr>
                <w:sz w:val="28"/>
                <w:szCs w:val="28"/>
              </w:rPr>
              <w:t>м</w:t>
            </w:r>
          </w:p>
        </w:tc>
        <w:tc>
          <w:tcPr>
            <w:tcW w:w="1307" w:type="dxa"/>
            <w:tcBorders>
              <w:top w:val="single" w:sz="4" w:space="0" w:color="000000"/>
              <w:left w:val="single" w:sz="4" w:space="0" w:color="000000"/>
              <w:bottom w:val="single" w:sz="4" w:space="0" w:color="000000"/>
            </w:tcBorders>
            <w:shd w:val="clear" w:color="auto" w:fill="auto"/>
          </w:tcPr>
          <w:p w:rsidR="00E534EA" w:rsidRDefault="00E534EA" w:rsidP="00E534EA">
            <w:pPr>
              <w:rPr>
                <w:sz w:val="28"/>
                <w:szCs w:val="28"/>
              </w:rPr>
            </w:pPr>
            <w:r w:rsidRPr="00E534EA">
              <w:rPr>
                <w:sz w:val="28"/>
                <w:szCs w:val="28"/>
              </w:rPr>
              <w:t>диаметр трубы</w:t>
            </w:r>
            <w:r>
              <w:rPr>
                <w:sz w:val="28"/>
                <w:szCs w:val="28"/>
              </w:rPr>
              <w:t>,</w:t>
            </w:r>
          </w:p>
          <w:p w:rsidR="00E534EA" w:rsidRPr="00E534EA" w:rsidRDefault="00E534EA" w:rsidP="00E534EA">
            <w:pPr>
              <w:rPr>
                <w:sz w:val="28"/>
                <w:szCs w:val="28"/>
              </w:rPr>
            </w:pPr>
            <w:r w:rsidRPr="00E534EA">
              <w:rPr>
                <w:sz w:val="28"/>
                <w:szCs w:val="28"/>
              </w:rPr>
              <w:t>мм</w:t>
            </w:r>
          </w:p>
        </w:tc>
        <w:tc>
          <w:tcPr>
            <w:tcW w:w="992" w:type="dxa"/>
            <w:vMerge/>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auto"/>
          </w:tcPr>
          <w:p w:rsidR="00E534EA" w:rsidRPr="00E534EA" w:rsidRDefault="00E534EA" w:rsidP="00E534EA">
            <w:pPr>
              <w:rPr>
                <w:sz w:val="28"/>
                <w:szCs w:val="28"/>
              </w:rPr>
            </w:pPr>
          </w:p>
        </w:tc>
      </w:tr>
      <w:tr w:rsidR="00E534EA" w:rsidRPr="00E534EA" w:rsidTr="00E534EA">
        <w:trPr>
          <w:trHeight w:val="403"/>
        </w:trPr>
        <w:tc>
          <w:tcPr>
            <w:tcW w:w="505"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1</w:t>
            </w:r>
          </w:p>
        </w:tc>
        <w:tc>
          <w:tcPr>
            <w:tcW w:w="1759"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 xml:space="preserve">Котельная </w:t>
            </w:r>
          </w:p>
          <w:p w:rsidR="00E534EA" w:rsidRPr="00E534EA" w:rsidRDefault="00E534EA" w:rsidP="00E534EA">
            <w:pPr>
              <w:rPr>
                <w:sz w:val="28"/>
                <w:szCs w:val="28"/>
              </w:rPr>
            </w:pPr>
            <w:r w:rsidRPr="00E534EA">
              <w:rPr>
                <w:sz w:val="28"/>
                <w:szCs w:val="28"/>
              </w:rPr>
              <w:t>«Новая школа»</w:t>
            </w:r>
          </w:p>
        </w:tc>
        <w:tc>
          <w:tcPr>
            <w:tcW w:w="1034"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60</w:t>
            </w:r>
          </w:p>
        </w:tc>
        <w:tc>
          <w:tcPr>
            <w:tcW w:w="653"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p>
        </w:tc>
        <w:tc>
          <w:tcPr>
            <w:tcW w:w="698"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60</w:t>
            </w:r>
          </w:p>
        </w:tc>
        <w:tc>
          <w:tcPr>
            <w:tcW w:w="673"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p>
        </w:tc>
        <w:tc>
          <w:tcPr>
            <w:tcW w:w="1307"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76</w:t>
            </w:r>
          </w:p>
        </w:tc>
        <w:tc>
          <w:tcPr>
            <w:tcW w:w="992"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120</w:t>
            </w:r>
          </w:p>
        </w:tc>
        <w:tc>
          <w:tcPr>
            <w:tcW w:w="1134"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40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E534EA" w:rsidRPr="00E534EA" w:rsidRDefault="00E534EA" w:rsidP="00E534EA">
            <w:pPr>
              <w:jc w:val="center"/>
              <w:rPr>
                <w:sz w:val="28"/>
                <w:szCs w:val="28"/>
              </w:rPr>
            </w:pPr>
            <w:r w:rsidRPr="00E534EA">
              <w:rPr>
                <w:sz w:val="28"/>
                <w:szCs w:val="28"/>
              </w:rPr>
              <w:t>20</w:t>
            </w:r>
          </w:p>
        </w:tc>
      </w:tr>
      <w:tr w:rsidR="00E534EA" w:rsidRPr="00E534EA" w:rsidTr="00E534EA">
        <w:tc>
          <w:tcPr>
            <w:tcW w:w="505"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2</w:t>
            </w:r>
          </w:p>
        </w:tc>
        <w:tc>
          <w:tcPr>
            <w:tcW w:w="1759"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 xml:space="preserve">Котельная  </w:t>
            </w:r>
          </w:p>
          <w:p w:rsidR="00E534EA" w:rsidRPr="00E534EA" w:rsidRDefault="00E534EA" w:rsidP="00E534EA">
            <w:pPr>
              <w:rPr>
                <w:sz w:val="28"/>
                <w:szCs w:val="28"/>
              </w:rPr>
            </w:pPr>
            <w:r w:rsidRPr="00E534EA">
              <w:rPr>
                <w:sz w:val="28"/>
                <w:szCs w:val="28"/>
              </w:rPr>
              <w:t>«База»</w:t>
            </w:r>
          </w:p>
        </w:tc>
        <w:tc>
          <w:tcPr>
            <w:tcW w:w="1034"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20</w:t>
            </w:r>
          </w:p>
        </w:tc>
        <w:tc>
          <w:tcPr>
            <w:tcW w:w="653"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p>
        </w:tc>
        <w:tc>
          <w:tcPr>
            <w:tcW w:w="698"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20</w:t>
            </w:r>
          </w:p>
        </w:tc>
        <w:tc>
          <w:tcPr>
            <w:tcW w:w="673"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p>
        </w:tc>
        <w:tc>
          <w:tcPr>
            <w:tcW w:w="1307"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76</w:t>
            </w:r>
          </w:p>
        </w:tc>
        <w:tc>
          <w:tcPr>
            <w:tcW w:w="992"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40</w:t>
            </w:r>
          </w:p>
        </w:tc>
        <w:tc>
          <w:tcPr>
            <w:tcW w:w="1134"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20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E534EA" w:rsidRPr="00E534EA" w:rsidRDefault="00E534EA" w:rsidP="00E534EA">
            <w:pPr>
              <w:jc w:val="center"/>
              <w:rPr>
                <w:sz w:val="28"/>
                <w:szCs w:val="28"/>
              </w:rPr>
            </w:pPr>
          </w:p>
        </w:tc>
      </w:tr>
      <w:tr w:rsidR="00E534EA" w:rsidRPr="00E534EA" w:rsidTr="00E534EA">
        <w:tc>
          <w:tcPr>
            <w:tcW w:w="505"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3</w:t>
            </w:r>
          </w:p>
        </w:tc>
        <w:tc>
          <w:tcPr>
            <w:tcW w:w="1759"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Котельная</w:t>
            </w:r>
          </w:p>
          <w:p w:rsidR="00E534EA" w:rsidRPr="00E534EA" w:rsidRDefault="00E534EA" w:rsidP="00E534EA">
            <w:pPr>
              <w:rPr>
                <w:sz w:val="28"/>
                <w:szCs w:val="28"/>
              </w:rPr>
            </w:pPr>
            <w:r w:rsidRPr="00E534EA">
              <w:rPr>
                <w:sz w:val="28"/>
                <w:szCs w:val="28"/>
              </w:rPr>
              <w:t>«Полиция»</w:t>
            </w:r>
          </w:p>
        </w:tc>
        <w:tc>
          <w:tcPr>
            <w:tcW w:w="1034"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6</w:t>
            </w:r>
          </w:p>
        </w:tc>
        <w:tc>
          <w:tcPr>
            <w:tcW w:w="653"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p>
        </w:tc>
        <w:tc>
          <w:tcPr>
            <w:tcW w:w="698"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6</w:t>
            </w:r>
          </w:p>
        </w:tc>
        <w:tc>
          <w:tcPr>
            <w:tcW w:w="673"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p>
        </w:tc>
        <w:tc>
          <w:tcPr>
            <w:tcW w:w="1307"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76</w:t>
            </w:r>
          </w:p>
        </w:tc>
        <w:tc>
          <w:tcPr>
            <w:tcW w:w="992"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12</w:t>
            </w:r>
          </w:p>
        </w:tc>
        <w:tc>
          <w:tcPr>
            <w:tcW w:w="1134"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E534EA" w:rsidRPr="00E534EA" w:rsidRDefault="00E534EA" w:rsidP="00E534EA">
            <w:pPr>
              <w:jc w:val="center"/>
              <w:rPr>
                <w:sz w:val="28"/>
                <w:szCs w:val="28"/>
              </w:rPr>
            </w:pPr>
            <w:r w:rsidRPr="00E534EA">
              <w:rPr>
                <w:sz w:val="28"/>
                <w:szCs w:val="28"/>
              </w:rPr>
              <w:t>6</w:t>
            </w:r>
          </w:p>
        </w:tc>
      </w:tr>
    </w:tbl>
    <w:p w:rsidR="00180D68" w:rsidRDefault="00180D68"/>
    <w:p w:rsidR="00180D68" w:rsidRDefault="00180D68"/>
    <w:p w:rsidR="00180D68" w:rsidRDefault="00180D68"/>
    <w:p w:rsidR="00180D68" w:rsidRDefault="00180D68"/>
    <w:tbl>
      <w:tblPr>
        <w:tblW w:w="10026" w:type="dxa"/>
        <w:tblLayout w:type="fixed"/>
        <w:tblLook w:val="0000"/>
      </w:tblPr>
      <w:tblGrid>
        <w:gridCol w:w="505"/>
        <w:gridCol w:w="1759"/>
        <w:gridCol w:w="1034"/>
        <w:gridCol w:w="653"/>
        <w:gridCol w:w="698"/>
        <w:gridCol w:w="673"/>
        <w:gridCol w:w="1307"/>
        <w:gridCol w:w="992"/>
        <w:gridCol w:w="1134"/>
        <w:gridCol w:w="1271"/>
      </w:tblGrid>
      <w:tr w:rsidR="00E534EA" w:rsidRPr="00E534EA" w:rsidTr="00E534EA">
        <w:tc>
          <w:tcPr>
            <w:tcW w:w="505"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lastRenderedPageBreak/>
              <w:t>4</w:t>
            </w:r>
          </w:p>
        </w:tc>
        <w:tc>
          <w:tcPr>
            <w:tcW w:w="1759"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 xml:space="preserve">Котельная </w:t>
            </w:r>
          </w:p>
          <w:p w:rsidR="00E534EA" w:rsidRPr="00E534EA" w:rsidRDefault="00E534EA" w:rsidP="00E534EA">
            <w:pPr>
              <w:rPr>
                <w:sz w:val="28"/>
                <w:szCs w:val="28"/>
              </w:rPr>
            </w:pPr>
            <w:r>
              <w:rPr>
                <w:sz w:val="28"/>
                <w:szCs w:val="28"/>
              </w:rPr>
              <w:t xml:space="preserve">«У </w:t>
            </w:r>
            <w:r w:rsidRPr="00E534EA">
              <w:rPr>
                <w:sz w:val="28"/>
                <w:szCs w:val="28"/>
              </w:rPr>
              <w:t xml:space="preserve">больницы на ул. </w:t>
            </w:r>
            <w:proofErr w:type="spellStart"/>
            <w:r w:rsidRPr="00E534EA">
              <w:rPr>
                <w:sz w:val="28"/>
                <w:szCs w:val="28"/>
              </w:rPr>
              <w:t>Алинской</w:t>
            </w:r>
            <w:proofErr w:type="spellEnd"/>
            <w:r w:rsidRPr="00E534EA">
              <w:rPr>
                <w:sz w:val="28"/>
                <w:szCs w:val="28"/>
              </w:rPr>
              <w:t>»</w:t>
            </w:r>
          </w:p>
        </w:tc>
        <w:tc>
          <w:tcPr>
            <w:tcW w:w="1034"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81</w:t>
            </w:r>
          </w:p>
        </w:tc>
        <w:tc>
          <w:tcPr>
            <w:tcW w:w="653"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p>
        </w:tc>
        <w:tc>
          <w:tcPr>
            <w:tcW w:w="698"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81</w:t>
            </w:r>
          </w:p>
        </w:tc>
        <w:tc>
          <w:tcPr>
            <w:tcW w:w="673"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p>
        </w:tc>
        <w:tc>
          <w:tcPr>
            <w:tcW w:w="1307"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76</w:t>
            </w:r>
          </w:p>
        </w:tc>
        <w:tc>
          <w:tcPr>
            <w:tcW w:w="992"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162</w:t>
            </w:r>
          </w:p>
        </w:tc>
        <w:tc>
          <w:tcPr>
            <w:tcW w:w="1134"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81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E534EA" w:rsidRPr="00E534EA" w:rsidRDefault="00E534EA" w:rsidP="00E534EA">
            <w:pPr>
              <w:jc w:val="center"/>
              <w:rPr>
                <w:sz w:val="28"/>
                <w:szCs w:val="28"/>
              </w:rPr>
            </w:pPr>
          </w:p>
        </w:tc>
      </w:tr>
      <w:tr w:rsidR="00E534EA" w:rsidRPr="00E534EA" w:rsidTr="00E534EA">
        <w:trPr>
          <w:trHeight w:val="1055"/>
        </w:trPr>
        <w:tc>
          <w:tcPr>
            <w:tcW w:w="505"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5</w:t>
            </w:r>
          </w:p>
        </w:tc>
        <w:tc>
          <w:tcPr>
            <w:tcW w:w="1759"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Котельная</w:t>
            </w:r>
          </w:p>
          <w:p w:rsidR="00E534EA" w:rsidRPr="00E534EA" w:rsidRDefault="00E534EA" w:rsidP="00E534EA">
            <w:pPr>
              <w:rPr>
                <w:sz w:val="28"/>
                <w:szCs w:val="28"/>
              </w:rPr>
            </w:pPr>
            <w:r w:rsidRPr="00E534EA">
              <w:rPr>
                <w:sz w:val="28"/>
                <w:szCs w:val="28"/>
              </w:rPr>
              <w:t>«Больничный городок»</w:t>
            </w:r>
          </w:p>
        </w:tc>
        <w:tc>
          <w:tcPr>
            <w:tcW w:w="1034"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96,6</w:t>
            </w:r>
          </w:p>
        </w:tc>
        <w:tc>
          <w:tcPr>
            <w:tcW w:w="653"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p>
        </w:tc>
        <w:tc>
          <w:tcPr>
            <w:tcW w:w="698"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96,6</w:t>
            </w:r>
          </w:p>
        </w:tc>
        <w:tc>
          <w:tcPr>
            <w:tcW w:w="673"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p>
        </w:tc>
        <w:tc>
          <w:tcPr>
            <w:tcW w:w="1307"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76</w:t>
            </w:r>
          </w:p>
        </w:tc>
        <w:tc>
          <w:tcPr>
            <w:tcW w:w="992"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193,2</w:t>
            </w:r>
          </w:p>
        </w:tc>
        <w:tc>
          <w:tcPr>
            <w:tcW w:w="1134"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96,6</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E534EA" w:rsidRPr="00E534EA" w:rsidRDefault="00E534EA" w:rsidP="00E534EA">
            <w:pPr>
              <w:jc w:val="center"/>
              <w:rPr>
                <w:sz w:val="28"/>
                <w:szCs w:val="28"/>
              </w:rPr>
            </w:pPr>
            <w:r w:rsidRPr="00E534EA">
              <w:rPr>
                <w:sz w:val="28"/>
                <w:szCs w:val="28"/>
              </w:rPr>
              <w:t>96,6</w:t>
            </w:r>
          </w:p>
        </w:tc>
      </w:tr>
      <w:tr w:rsidR="00E534EA" w:rsidRPr="00E534EA" w:rsidTr="00E534EA">
        <w:tc>
          <w:tcPr>
            <w:tcW w:w="505" w:type="dxa"/>
            <w:tcBorders>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6</w:t>
            </w:r>
          </w:p>
        </w:tc>
        <w:tc>
          <w:tcPr>
            <w:tcW w:w="1759" w:type="dxa"/>
            <w:tcBorders>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Котельная</w:t>
            </w:r>
          </w:p>
          <w:p w:rsidR="00E534EA" w:rsidRPr="00E534EA" w:rsidRDefault="00E534EA" w:rsidP="00E534EA">
            <w:pPr>
              <w:rPr>
                <w:sz w:val="28"/>
                <w:szCs w:val="28"/>
              </w:rPr>
            </w:pPr>
            <w:r w:rsidRPr="00E534EA">
              <w:rPr>
                <w:sz w:val="28"/>
                <w:szCs w:val="28"/>
              </w:rPr>
              <w:t>«Администрация района»</w:t>
            </w:r>
          </w:p>
        </w:tc>
        <w:tc>
          <w:tcPr>
            <w:tcW w:w="1034" w:type="dxa"/>
            <w:tcBorders>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11</w:t>
            </w:r>
          </w:p>
        </w:tc>
        <w:tc>
          <w:tcPr>
            <w:tcW w:w="653" w:type="dxa"/>
            <w:tcBorders>
              <w:left w:val="single" w:sz="4" w:space="0" w:color="000000"/>
              <w:bottom w:val="single" w:sz="4" w:space="0" w:color="000000"/>
            </w:tcBorders>
            <w:shd w:val="clear" w:color="auto" w:fill="auto"/>
          </w:tcPr>
          <w:p w:rsidR="00E534EA" w:rsidRPr="00E534EA" w:rsidRDefault="00E534EA" w:rsidP="00E534EA">
            <w:pPr>
              <w:jc w:val="center"/>
              <w:rPr>
                <w:sz w:val="28"/>
                <w:szCs w:val="28"/>
              </w:rPr>
            </w:pPr>
          </w:p>
        </w:tc>
        <w:tc>
          <w:tcPr>
            <w:tcW w:w="698" w:type="dxa"/>
            <w:tcBorders>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11</w:t>
            </w:r>
          </w:p>
        </w:tc>
        <w:tc>
          <w:tcPr>
            <w:tcW w:w="673" w:type="dxa"/>
            <w:tcBorders>
              <w:left w:val="single" w:sz="4" w:space="0" w:color="000000"/>
              <w:bottom w:val="single" w:sz="4" w:space="0" w:color="000000"/>
            </w:tcBorders>
            <w:shd w:val="clear" w:color="auto" w:fill="auto"/>
          </w:tcPr>
          <w:p w:rsidR="00E534EA" w:rsidRPr="00E534EA" w:rsidRDefault="00E534EA" w:rsidP="00E534EA">
            <w:pPr>
              <w:jc w:val="center"/>
              <w:rPr>
                <w:sz w:val="28"/>
                <w:szCs w:val="28"/>
              </w:rPr>
            </w:pPr>
          </w:p>
        </w:tc>
        <w:tc>
          <w:tcPr>
            <w:tcW w:w="1307" w:type="dxa"/>
            <w:tcBorders>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76</w:t>
            </w:r>
          </w:p>
        </w:tc>
        <w:tc>
          <w:tcPr>
            <w:tcW w:w="992" w:type="dxa"/>
            <w:tcBorders>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22</w:t>
            </w:r>
          </w:p>
        </w:tc>
        <w:tc>
          <w:tcPr>
            <w:tcW w:w="1134" w:type="dxa"/>
            <w:tcBorders>
              <w:left w:val="single" w:sz="4" w:space="0" w:color="000000"/>
              <w:bottom w:val="single" w:sz="4" w:space="0" w:color="000000"/>
            </w:tcBorders>
            <w:shd w:val="clear" w:color="auto" w:fill="auto"/>
          </w:tcPr>
          <w:p w:rsidR="00E534EA" w:rsidRPr="00E534EA" w:rsidRDefault="00E534EA" w:rsidP="00E534EA">
            <w:pPr>
              <w:jc w:val="center"/>
              <w:rPr>
                <w:sz w:val="28"/>
                <w:szCs w:val="28"/>
              </w:rPr>
            </w:pPr>
          </w:p>
        </w:tc>
        <w:tc>
          <w:tcPr>
            <w:tcW w:w="1271" w:type="dxa"/>
            <w:tcBorders>
              <w:left w:val="single" w:sz="4" w:space="0" w:color="000000"/>
              <w:bottom w:val="single" w:sz="4" w:space="0" w:color="000000"/>
              <w:right w:val="single" w:sz="4" w:space="0" w:color="000000"/>
            </w:tcBorders>
            <w:shd w:val="clear" w:color="auto" w:fill="auto"/>
          </w:tcPr>
          <w:p w:rsidR="00E534EA" w:rsidRPr="00E534EA" w:rsidRDefault="00E534EA" w:rsidP="00E534EA">
            <w:pPr>
              <w:jc w:val="center"/>
              <w:rPr>
                <w:sz w:val="28"/>
                <w:szCs w:val="28"/>
              </w:rPr>
            </w:pPr>
            <w:r w:rsidRPr="00E534EA">
              <w:rPr>
                <w:sz w:val="28"/>
                <w:szCs w:val="28"/>
              </w:rPr>
              <w:t>11</w:t>
            </w:r>
          </w:p>
        </w:tc>
      </w:tr>
    </w:tbl>
    <w:p w:rsidR="00E534EA" w:rsidRDefault="00E534EA" w:rsidP="00E534EA">
      <w:pPr>
        <w:tabs>
          <w:tab w:val="left" w:pos="720"/>
        </w:tabs>
        <w:ind w:left="-180" w:firstLine="709"/>
        <w:jc w:val="center"/>
        <w:rPr>
          <w:b/>
        </w:rPr>
      </w:pPr>
    </w:p>
    <w:p w:rsidR="00E534EA" w:rsidRDefault="00E534EA" w:rsidP="00E534EA">
      <w:pPr>
        <w:tabs>
          <w:tab w:val="left" w:pos="720"/>
        </w:tabs>
        <w:ind w:left="-180" w:firstLine="709"/>
        <w:jc w:val="center"/>
        <w:rPr>
          <w:b/>
        </w:rPr>
      </w:pPr>
    </w:p>
    <w:p w:rsidR="00E534EA" w:rsidRPr="00E534EA" w:rsidRDefault="00E534EA" w:rsidP="00E534EA">
      <w:pPr>
        <w:tabs>
          <w:tab w:val="left" w:pos="720"/>
        </w:tabs>
        <w:ind w:left="-180" w:firstLine="709"/>
        <w:jc w:val="center"/>
        <w:rPr>
          <w:b/>
          <w:sz w:val="28"/>
          <w:szCs w:val="28"/>
        </w:rPr>
      </w:pPr>
      <w:r w:rsidRPr="00E534EA">
        <w:rPr>
          <w:b/>
          <w:sz w:val="28"/>
          <w:szCs w:val="28"/>
        </w:rPr>
        <w:t>Технические характеристики основных котельных уста</w:t>
      </w:r>
      <w:r>
        <w:rPr>
          <w:b/>
          <w:sz w:val="28"/>
          <w:szCs w:val="28"/>
        </w:rPr>
        <w:t>новок</w:t>
      </w:r>
    </w:p>
    <w:p w:rsidR="00E534EA" w:rsidRPr="00E534EA" w:rsidRDefault="00E534EA" w:rsidP="00E534EA">
      <w:pPr>
        <w:tabs>
          <w:tab w:val="left" w:pos="720"/>
        </w:tabs>
        <w:ind w:left="-180" w:firstLine="709"/>
        <w:jc w:val="right"/>
        <w:rPr>
          <w:sz w:val="28"/>
          <w:szCs w:val="28"/>
        </w:rPr>
      </w:pPr>
      <w:r w:rsidRPr="00E534EA">
        <w:rPr>
          <w:sz w:val="28"/>
          <w:szCs w:val="28"/>
        </w:rPr>
        <w:t>Таблица 2</w:t>
      </w:r>
    </w:p>
    <w:tbl>
      <w:tblPr>
        <w:tblW w:w="10092" w:type="dxa"/>
        <w:tblInd w:w="-34" w:type="dxa"/>
        <w:tblLayout w:type="fixed"/>
        <w:tblLook w:val="0000"/>
      </w:tblPr>
      <w:tblGrid>
        <w:gridCol w:w="236"/>
        <w:gridCol w:w="2054"/>
        <w:gridCol w:w="1619"/>
        <w:gridCol w:w="769"/>
        <w:gridCol w:w="1046"/>
        <w:gridCol w:w="708"/>
        <w:gridCol w:w="721"/>
        <w:gridCol w:w="1080"/>
        <w:gridCol w:w="1859"/>
      </w:tblGrid>
      <w:tr w:rsidR="00E534EA" w:rsidRPr="00E534EA" w:rsidTr="00180D68">
        <w:trPr>
          <w:cantSplit/>
          <w:trHeight w:val="2130"/>
        </w:trPr>
        <w:tc>
          <w:tcPr>
            <w:tcW w:w="236" w:type="dxa"/>
            <w:shd w:val="clear" w:color="auto" w:fill="auto"/>
          </w:tcPr>
          <w:p w:rsidR="00E534EA" w:rsidRPr="00E534EA" w:rsidRDefault="00E534EA" w:rsidP="00E534EA">
            <w:pPr>
              <w:rPr>
                <w:sz w:val="28"/>
                <w:szCs w:val="28"/>
              </w:rPr>
            </w:pPr>
          </w:p>
        </w:tc>
        <w:tc>
          <w:tcPr>
            <w:tcW w:w="2054"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jc w:val="center"/>
              <w:rPr>
                <w:sz w:val="28"/>
                <w:szCs w:val="28"/>
              </w:rPr>
            </w:pPr>
            <w:r w:rsidRPr="00E534EA">
              <w:rPr>
                <w:sz w:val="28"/>
                <w:szCs w:val="28"/>
              </w:rPr>
              <w:t>Наименование  котельной</w:t>
            </w:r>
          </w:p>
        </w:tc>
        <w:tc>
          <w:tcPr>
            <w:tcW w:w="1619" w:type="dxa"/>
            <w:tcBorders>
              <w:top w:val="single" w:sz="4" w:space="0" w:color="000000"/>
              <w:left w:val="single" w:sz="4" w:space="0" w:color="000000"/>
              <w:bottom w:val="single" w:sz="4" w:space="0" w:color="000000"/>
            </w:tcBorders>
            <w:shd w:val="clear" w:color="auto" w:fill="auto"/>
            <w:textDirection w:val="btLr"/>
          </w:tcPr>
          <w:p w:rsidR="00E534EA" w:rsidRPr="00E534EA" w:rsidRDefault="00E534EA" w:rsidP="00E534EA">
            <w:pPr>
              <w:jc w:val="center"/>
              <w:rPr>
                <w:sz w:val="28"/>
                <w:szCs w:val="28"/>
              </w:rPr>
            </w:pPr>
            <w:r w:rsidRPr="00E534EA">
              <w:rPr>
                <w:sz w:val="28"/>
                <w:szCs w:val="28"/>
              </w:rPr>
              <w:t>Марка  котла</w:t>
            </w:r>
          </w:p>
        </w:tc>
        <w:tc>
          <w:tcPr>
            <w:tcW w:w="769" w:type="dxa"/>
            <w:tcBorders>
              <w:top w:val="single" w:sz="4" w:space="0" w:color="000000"/>
              <w:left w:val="single" w:sz="4" w:space="0" w:color="000000"/>
              <w:bottom w:val="single" w:sz="4" w:space="0" w:color="000000"/>
            </w:tcBorders>
            <w:shd w:val="clear" w:color="auto" w:fill="auto"/>
            <w:textDirection w:val="btLr"/>
          </w:tcPr>
          <w:p w:rsidR="00E534EA" w:rsidRPr="00E534EA" w:rsidRDefault="00E534EA" w:rsidP="00E534EA">
            <w:pPr>
              <w:jc w:val="center"/>
              <w:rPr>
                <w:sz w:val="28"/>
                <w:szCs w:val="28"/>
              </w:rPr>
            </w:pPr>
            <w:r w:rsidRPr="00E534EA">
              <w:rPr>
                <w:sz w:val="28"/>
                <w:szCs w:val="28"/>
              </w:rPr>
              <w:t>Мощность</w:t>
            </w:r>
          </w:p>
          <w:p w:rsidR="00E534EA" w:rsidRPr="00E534EA" w:rsidRDefault="00E534EA" w:rsidP="00E534EA">
            <w:pPr>
              <w:jc w:val="center"/>
              <w:rPr>
                <w:sz w:val="28"/>
                <w:szCs w:val="28"/>
              </w:rPr>
            </w:pPr>
            <w:r w:rsidRPr="00E534EA">
              <w:rPr>
                <w:sz w:val="28"/>
                <w:szCs w:val="28"/>
              </w:rPr>
              <w:t>МВт   (Гкал/ч)</w:t>
            </w:r>
          </w:p>
        </w:tc>
        <w:tc>
          <w:tcPr>
            <w:tcW w:w="1046" w:type="dxa"/>
            <w:tcBorders>
              <w:top w:val="single" w:sz="4" w:space="0" w:color="000000"/>
              <w:left w:val="single" w:sz="4" w:space="0" w:color="000000"/>
              <w:bottom w:val="single" w:sz="4" w:space="0" w:color="000000"/>
            </w:tcBorders>
            <w:shd w:val="clear" w:color="auto" w:fill="auto"/>
            <w:textDirection w:val="btLr"/>
          </w:tcPr>
          <w:p w:rsidR="00E534EA" w:rsidRPr="00E534EA" w:rsidRDefault="00E534EA" w:rsidP="00E534EA">
            <w:pPr>
              <w:jc w:val="center"/>
              <w:rPr>
                <w:sz w:val="28"/>
                <w:szCs w:val="28"/>
              </w:rPr>
            </w:pPr>
            <w:r w:rsidRPr="00E534EA">
              <w:rPr>
                <w:sz w:val="28"/>
                <w:szCs w:val="28"/>
              </w:rPr>
              <w:t>Вид  топлива</w:t>
            </w:r>
          </w:p>
        </w:tc>
        <w:tc>
          <w:tcPr>
            <w:tcW w:w="708" w:type="dxa"/>
            <w:tcBorders>
              <w:top w:val="single" w:sz="4" w:space="0" w:color="000000"/>
              <w:left w:val="single" w:sz="4" w:space="0" w:color="000000"/>
              <w:bottom w:val="single" w:sz="4" w:space="0" w:color="000000"/>
            </w:tcBorders>
            <w:shd w:val="clear" w:color="auto" w:fill="auto"/>
            <w:textDirection w:val="btLr"/>
          </w:tcPr>
          <w:p w:rsidR="00E534EA" w:rsidRPr="00E534EA" w:rsidRDefault="00E534EA" w:rsidP="00E534EA">
            <w:pPr>
              <w:jc w:val="center"/>
              <w:rPr>
                <w:sz w:val="28"/>
                <w:szCs w:val="28"/>
              </w:rPr>
            </w:pPr>
            <w:r w:rsidRPr="00E534EA">
              <w:rPr>
                <w:sz w:val="28"/>
                <w:szCs w:val="28"/>
              </w:rPr>
              <w:t>Срок  службы, лет</w:t>
            </w:r>
          </w:p>
        </w:tc>
        <w:tc>
          <w:tcPr>
            <w:tcW w:w="721" w:type="dxa"/>
            <w:tcBorders>
              <w:top w:val="single" w:sz="4" w:space="0" w:color="000000"/>
              <w:left w:val="single" w:sz="4" w:space="0" w:color="000000"/>
              <w:bottom w:val="single" w:sz="4" w:space="0" w:color="000000"/>
            </w:tcBorders>
            <w:shd w:val="clear" w:color="auto" w:fill="auto"/>
            <w:textDirection w:val="btLr"/>
          </w:tcPr>
          <w:p w:rsidR="00E534EA" w:rsidRPr="00E534EA" w:rsidRDefault="00E534EA" w:rsidP="00E534EA">
            <w:pPr>
              <w:jc w:val="center"/>
              <w:rPr>
                <w:sz w:val="28"/>
                <w:szCs w:val="28"/>
              </w:rPr>
            </w:pPr>
            <w:r w:rsidRPr="00E534EA">
              <w:rPr>
                <w:sz w:val="28"/>
                <w:szCs w:val="28"/>
              </w:rPr>
              <w:t>КПД %</w:t>
            </w:r>
          </w:p>
        </w:tc>
        <w:tc>
          <w:tcPr>
            <w:tcW w:w="1080" w:type="dxa"/>
            <w:tcBorders>
              <w:top w:val="single" w:sz="4" w:space="0" w:color="000000"/>
              <w:left w:val="single" w:sz="4" w:space="0" w:color="000000"/>
              <w:bottom w:val="single" w:sz="4" w:space="0" w:color="000000"/>
            </w:tcBorders>
            <w:shd w:val="clear" w:color="auto" w:fill="auto"/>
            <w:textDirection w:val="btLr"/>
          </w:tcPr>
          <w:p w:rsidR="00E534EA" w:rsidRPr="00E534EA" w:rsidRDefault="00E534EA" w:rsidP="00E534EA">
            <w:pPr>
              <w:jc w:val="center"/>
              <w:rPr>
                <w:sz w:val="28"/>
                <w:szCs w:val="28"/>
              </w:rPr>
            </w:pPr>
            <w:r w:rsidRPr="00E534EA">
              <w:rPr>
                <w:sz w:val="28"/>
                <w:szCs w:val="28"/>
              </w:rPr>
              <w:t>Подключенная  нагрузка МВт,  (Гкал/ч)</w:t>
            </w:r>
          </w:p>
        </w:tc>
        <w:tc>
          <w:tcPr>
            <w:tcW w:w="1859"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534EA" w:rsidRPr="00E534EA" w:rsidRDefault="00E534EA" w:rsidP="00E534EA">
            <w:pPr>
              <w:jc w:val="center"/>
              <w:rPr>
                <w:sz w:val="28"/>
                <w:szCs w:val="28"/>
              </w:rPr>
            </w:pPr>
            <w:r w:rsidRPr="00E534EA">
              <w:rPr>
                <w:sz w:val="28"/>
                <w:szCs w:val="28"/>
              </w:rPr>
              <w:t>Режим  работы</w:t>
            </w:r>
          </w:p>
          <w:p w:rsidR="00E534EA" w:rsidRPr="00E534EA" w:rsidRDefault="00E534EA" w:rsidP="00E534EA">
            <w:pPr>
              <w:jc w:val="center"/>
              <w:rPr>
                <w:sz w:val="28"/>
                <w:szCs w:val="28"/>
              </w:rPr>
            </w:pPr>
            <w:r w:rsidRPr="00E534EA">
              <w:rPr>
                <w:sz w:val="28"/>
                <w:szCs w:val="28"/>
              </w:rPr>
              <w:t>котла</w:t>
            </w:r>
          </w:p>
        </w:tc>
      </w:tr>
      <w:tr w:rsidR="00E534EA" w:rsidRPr="00E534EA" w:rsidTr="00180D68">
        <w:tc>
          <w:tcPr>
            <w:tcW w:w="236" w:type="dxa"/>
            <w:shd w:val="clear" w:color="auto" w:fill="auto"/>
          </w:tcPr>
          <w:p w:rsidR="00E534EA" w:rsidRPr="00E534EA" w:rsidRDefault="00E534EA" w:rsidP="00E534EA">
            <w:pPr>
              <w:rPr>
                <w:sz w:val="28"/>
                <w:szCs w:val="28"/>
              </w:rPr>
            </w:pPr>
          </w:p>
        </w:tc>
        <w:tc>
          <w:tcPr>
            <w:tcW w:w="2054" w:type="dxa"/>
            <w:tcBorders>
              <w:top w:val="single" w:sz="4" w:space="0" w:color="000000"/>
              <w:left w:val="single" w:sz="4" w:space="0" w:color="000000"/>
              <w:bottom w:val="single" w:sz="4" w:space="0" w:color="000000"/>
            </w:tcBorders>
            <w:shd w:val="clear" w:color="auto" w:fill="auto"/>
            <w:vAlign w:val="center"/>
          </w:tcPr>
          <w:p w:rsidR="00E534EA" w:rsidRPr="00E534EA" w:rsidRDefault="00E534EA" w:rsidP="00E534EA">
            <w:pPr>
              <w:rPr>
                <w:sz w:val="28"/>
                <w:szCs w:val="28"/>
              </w:rPr>
            </w:pPr>
            <w:r w:rsidRPr="00E534EA">
              <w:rPr>
                <w:sz w:val="28"/>
                <w:szCs w:val="28"/>
              </w:rPr>
              <w:t>Котельная «Новая школа»</w:t>
            </w:r>
          </w:p>
        </w:tc>
        <w:tc>
          <w:tcPr>
            <w:tcW w:w="1619"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 xml:space="preserve">ИЖ -1,2 </w:t>
            </w:r>
          </w:p>
          <w:p w:rsidR="00E534EA" w:rsidRPr="00E534EA" w:rsidRDefault="00E534EA" w:rsidP="00E534EA">
            <w:pPr>
              <w:rPr>
                <w:sz w:val="28"/>
                <w:szCs w:val="28"/>
              </w:rPr>
            </w:pPr>
            <w:r w:rsidRPr="00E534EA">
              <w:rPr>
                <w:sz w:val="28"/>
                <w:szCs w:val="28"/>
              </w:rPr>
              <w:t>(2ед)</w:t>
            </w:r>
          </w:p>
          <w:p w:rsidR="00E534EA" w:rsidRPr="00E534EA" w:rsidRDefault="00E534EA" w:rsidP="00E534EA">
            <w:pPr>
              <w:rPr>
                <w:sz w:val="28"/>
                <w:szCs w:val="28"/>
              </w:rPr>
            </w:pPr>
          </w:p>
          <w:p w:rsidR="00E534EA" w:rsidRPr="00E534EA" w:rsidRDefault="00E534EA" w:rsidP="00E534EA">
            <w:pPr>
              <w:rPr>
                <w:sz w:val="28"/>
                <w:szCs w:val="28"/>
              </w:rPr>
            </w:pPr>
          </w:p>
        </w:tc>
        <w:tc>
          <w:tcPr>
            <w:tcW w:w="769"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1,2</w:t>
            </w:r>
          </w:p>
          <w:p w:rsidR="00E534EA" w:rsidRPr="00E534EA" w:rsidRDefault="00E534EA" w:rsidP="00E534EA">
            <w:pPr>
              <w:rPr>
                <w:sz w:val="28"/>
                <w:szCs w:val="28"/>
              </w:rPr>
            </w:pPr>
          </w:p>
        </w:tc>
        <w:tc>
          <w:tcPr>
            <w:tcW w:w="1046" w:type="dxa"/>
            <w:tcBorders>
              <w:top w:val="single" w:sz="4" w:space="0" w:color="000000"/>
              <w:left w:val="single" w:sz="4" w:space="0" w:color="000000"/>
              <w:bottom w:val="single" w:sz="4" w:space="0" w:color="000000"/>
            </w:tcBorders>
            <w:shd w:val="clear" w:color="auto" w:fill="auto"/>
          </w:tcPr>
          <w:p w:rsidR="00E534EA" w:rsidRPr="00E534EA" w:rsidRDefault="00CE0971" w:rsidP="00E534EA">
            <w:pPr>
              <w:rPr>
                <w:sz w:val="28"/>
                <w:szCs w:val="28"/>
              </w:rPr>
            </w:pPr>
            <w:r>
              <w:rPr>
                <w:sz w:val="28"/>
                <w:szCs w:val="28"/>
              </w:rPr>
              <w:t xml:space="preserve">Твердое </w:t>
            </w:r>
            <w:r w:rsidR="00E534EA" w:rsidRPr="00E534EA">
              <w:rPr>
                <w:sz w:val="28"/>
                <w:szCs w:val="28"/>
              </w:rPr>
              <w:t>топливо</w:t>
            </w:r>
          </w:p>
        </w:tc>
        <w:tc>
          <w:tcPr>
            <w:tcW w:w="708"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10</w:t>
            </w:r>
          </w:p>
          <w:p w:rsidR="00E534EA" w:rsidRPr="00E534EA" w:rsidRDefault="00E534EA" w:rsidP="00E534EA">
            <w:pPr>
              <w:rPr>
                <w:sz w:val="28"/>
                <w:szCs w:val="28"/>
              </w:rPr>
            </w:pPr>
          </w:p>
          <w:p w:rsidR="00E534EA" w:rsidRPr="00E534EA" w:rsidRDefault="00E534EA" w:rsidP="00E534EA">
            <w:pPr>
              <w:rPr>
                <w:sz w:val="28"/>
                <w:szCs w:val="28"/>
              </w:rPr>
            </w:pPr>
          </w:p>
        </w:tc>
        <w:tc>
          <w:tcPr>
            <w:tcW w:w="721"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91</w:t>
            </w:r>
          </w:p>
          <w:p w:rsidR="00E534EA" w:rsidRPr="00E534EA" w:rsidRDefault="00E534EA" w:rsidP="00E534EA">
            <w:pPr>
              <w:rPr>
                <w:sz w:val="28"/>
                <w:szCs w:val="28"/>
              </w:rPr>
            </w:pPr>
          </w:p>
          <w:p w:rsidR="00E534EA" w:rsidRPr="00E534EA" w:rsidRDefault="00E534EA" w:rsidP="00E534EA">
            <w:pPr>
              <w:rPr>
                <w:sz w:val="28"/>
                <w:szCs w:val="28"/>
              </w:rPr>
            </w:pPr>
          </w:p>
        </w:tc>
        <w:tc>
          <w:tcPr>
            <w:tcW w:w="1080"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1,2</w:t>
            </w:r>
          </w:p>
          <w:p w:rsidR="00E534EA" w:rsidRPr="00E534EA" w:rsidRDefault="00E534EA" w:rsidP="00E534EA">
            <w:pPr>
              <w:rPr>
                <w:sz w:val="28"/>
                <w:szCs w:val="2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534EA" w:rsidRPr="00E534EA" w:rsidRDefault="00E534EA" w:rsidP="00E534EA">
            <w:pPr>
              <w:rPr>
                <w:sz w:val="28"/>
                <w:szCs w:val="28"/>
              </w:rPr>
            </w:pPr>
          </w:p>
          <w:p w:rsidR="00E534EA" w:rsidRPr="00E534EA" w:rsidRDefault="00E534EA" w:rsidP="00E534EA">
            <w:pPr>
              <w:rPr>
                <w:sz w:val="28"/>
                <w:szCs w:val="28"/>
              </w:rPr>
            </w:pPr>
            <w:r w:rsidRPr="00E534EA">
              <w:rPr>
                <w:sz w:val="28"/>
                <w:szCs w:val="28"/>
              </w:rPr>
              <w:t>водогрейный</w:t>
            </w:r>
          </w:p>
        </w:tc>
      </w:tr>
      <w:tr w:rsidR="00E534EA" w:rsidRPr="00E534EA" w:rsidTr="00180D68">
        <w:trPr>
          <w:trHeight w:val="811"/>
        </w:trPr>
        <w:tc>
          <w:tcPr>
            <w:tcW w:w="236" w:type="dxa"/>
            <w:shd w:val="clear" w:color="auto" w:fill="auto"/>
          </w:tcPr>
          <w:p w:rsidR="00E534EA" w:rsidRPr="00E534EA" w:rsidRDefault="00E534EA" w:rsidP="00E534EA">
            <w:pPr>
              <w:rPr>
                <w:sz w:val="28"/>
                <w:szCs w:val="28"/>
              </w:rPr>
            </w:pPr>
          </w:p>
        </w:tc>
        <w:tc>
          <w:tcPr>
            <w:tcW w:w="2054"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 xml:space="preserve">Котельная МУ </w:t>
            </w:r>
          </w:p>
          <w:p w:rsidR="00E534EA" w:rsidRPr="00E534EA" w:rsidRDefault="00E534EA" w:rsidP="00E534EA">
            <w:pPr>
              <w:rPr>
                <w:sz w:val="28"/>
                <w:szCs w:val="28"/>
              </w:rPr>
            </w:pPr>
            <w:r w:rsidRPr="00E534EA">
              <w:rPr>
                <w:sz w:val="28"/>
                <w:szCs w:val="28"/>
              </w:rPr>
              <w:t>«База»</w:t>
            </w:r>
          </w:p>
        </w:tc>
        <w:tc>
          <w:tcPr>
            <w:tcW w:w="1619"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 xml:space="preserve">Универсал-6 </w:t>
            </w:r>
          </w:p>
          <w:p w:rsidR="00E534EA" w:rsidRPr="00E534EA" w:rsidRDefault="00E534EA" w:rsidP="00E534EA">
            <w:pPr>
              <w:rPr>
                <w:sz w:val="28"/>
                <w:szCs w:val="28"/>
              </w:rPr>
            </w:pPr>
            <w:r w:rsidRPr="00E534EA">
              <w:rPr>
                <w:sz w:val="28"/>
                <w:szCs w:val="28"/>
              </w:rPr>
              <w:t>(2 ед.)</w:t>
            </w:r>
          </w:p>
          <w:p w:rsidR="00E534EA" w:rsidRPr="00E534EA" w:rsidRDefault="00E534EA" w:rsidP="00E534EA">
            <w:pPr>
              <w:rPr>
                <w:sz w:val="28"/>
                <w:szCs w:val="28"/>
              </w:rPr>
            </w:pPr>
          </w:p>
        </w:tc>
        <w:tc>
          <w:tcPr>
            <w:tcW w:w="769" w:type="dxa"/>
            <w:tcBorders>
              <w:top w:val="single" w:sz="4" w:space="0" w:color="000000"/>
              <w:left w:val="single" w:sz="4" w:space="0" w:color="000000"/>
              <w:bottom w:val="single" w:sz="4" w:space="0" w:color="000000"/>
            </w:tcBorders>
            <w:shd w:val="clear" w:color="auto" w:fill="auto"/>
          </w:tcPr>
          <w:p w:rsidR="00E534EA" w:rsidRPr="00E534EA" w:rsidRDefault="00CE0971" w:rsidP="00E534EA">
            <w:pPr>
              <w:rPr>
                <w:sz w:val="28"/>
                <w:szCs w:val="28"/>
              </w:rPr>
            </w:pPr>
            <w:r>
              <w:rPr>
                <w:sz w:val="28"/>
                <w:szCs w:val="28"/>
              </w:rPr>
              <w:t>0,6</w:t>
            </w:r>
          </w:p>
        </w:tc>
        <w:tc>
          <w:tcPr>
            <w:tcW w:w="1046"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дрова</w:t>
            </w:r>
          </w:p>
        </w:tc>
        <w:tc>
          <w:tcPr>
            <w:tcW w:w="708"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16</w:t>
            </w:r>
          </w:p>
        </w:tc>
        <w:tc>
          <w:tcPr>
            <w:tcW w:w="721"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72</w:t>
            </w:r>
          </w:p>
        </w:tc>
        <w:tc>
          <w:tcPr>
            <w:tcW w:w="1080" w:type="dxa"/>
            <w:tcBorders>
              <w:top w:val="single" w:sz="4" w:space="0" w:color="000000"/>
              <w:left w:val="single" w:sz="4" w:space="0" w:color="000000"/>
              <w:bottom w:val="single" w:sz="4" w:space="0" w:color="000000"/>
            </w:tcBorders>
            <w:shd w:val="clear" w:color="auto" w:fill="auto"/>
          </w:tcPr>
          <w:p w:rsidR="00E534EA" w:rsidRPr="00E534EA" w:rsidRDefault="00CE0971" w:rsidP="00CE0971">
            <w:pPr>
              <w:rPr>
                <w:sz w:val="28"/>
                <w:szCs w:val="28"/>
              </w:rPr>
            </w:pPr>
            <w:r>
              <w:rPr>
                <w:sz w:val="28"/>
                <w:szCs w:val="28"/>
              </w:rPr>
              <w:t>0,</w:t>
            </w:r>
            <w:r w:rsidR="00E534EA" w:rsidRPr="00E534EA">
              <w:rPr>
                <w:sz w:val="28"/>
                <w:szCs w:val="28"/>
              </w:rPr>
              <w:t>14</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534EA" w:rsidRPr="00E534EA" w:rsidRDefault="00E534EA" w:rsidP="00E534EA">
            <w:pPr>
              <w:rPr>
                <w:sz w:val="28"/>
                <w:szCs w:val="28"/>
              </w:rPr>
            </w:pPr>
            <w:r w:rsidRPr="00E534EA">
              <w:rPr>
                <w:sz w:val="28"/>
                <w:szCs w:val="28"/>
              </w:rPr>
              <w:t>водогрейный</w:t>
            </w:r>
          </w:p>
        </w:tc>
      </w:tr>
      <w:tr w:rsidR="00E534EA" w:rsidRPr="00E534EA" w:rsidTr="00180D68">
        <w:trPr>
          <w:trHeight w:val="811"/>
        </w:trPr>
        <w:tc>
          <w:tcPr>
            <w:tcW w:w="236" w:type="dxa"/>
            <w:shd w:val="clear" w:color="auto" w:fill="auto"/>
          </w:tcPr>
          <w:p w:rsidR="00E534EA" w:rsidRPr="00E534EA" w:rsidRDefault="00E534EA" w:rsidP="00E534EA">
            <w:pPr>
              <w:rPr>
                <w:sz w:val="28"/>
                <w:szCs w:val="28"/>
              </w:rPr>
            </w:pPr>
          </w:p>
        </w:tc>
        <w:tc>
          <w:tcPr>
            <w:tcW w:w="2054"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 xml:space="preserve">Котельная </w:t>
            </w:r>
          </w:p>
          <w:p w:rsidR="00E534EA" w:rsidRPr="00E534EA" w:rsidRDefault="00E534EA" w:rsidP="00E534EA">
            <w:pPr>
              <w:rPr>
                <w:sz w:val="28"/>
                <w:szCs w:val="28"/>
              </w:rPr>
            </w:pPr>
            <w:r w:rsidRPr="00E534EA">
              <w:rPr>
                <w:sz w:val="28"/>
                <w:szCs w:val="28"/>
              </w:rPr>
              <w:t>«Полиция»</w:t>
            </w:r>
          </w:p>
        </w:tc>
        <w:tc>
          <w:tcPr>
            <w:tcW w:w="1619"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КВГ-60</w:t>
            </w:r>
          </w:p>
        </w:tc>
        <w:tc>
          <w:tcPr>
            <w:tcW w:w="769" w:type="dxa"/>
            <w:tcBorders>
              <w:top w:val="single" w:sz="4" w:space="0" w:color="000000"/>
              <w:left w:val="single" w:sz="4" w:space="0" w:color="000000"/>
              <w:bottom w:val="single" w:sz="4" w:space="0" w:color="000000"/>
            </w:tcBorders>
            <w:shd w:val="clear" w:color="auto" w:fill="auto"/>
          </w:tcPr>
          <w:p w:rsidR="00E534EA" w:rsidRPr="00E534EA" w:rsidRDefault="00CE0971" w:rsidP="00E534EA">
            <w:pPr>
              <w:rPr>
                <w:sz w:val="28"/>
                <w:szCs w:val="28"/>
              </w:rPr>
            </w:pPr>
            <w:r>
              <w:rPr>
                <w:sz w:val="28"/>
                <w:szCs w:val="28"/>
              </w:rPr>
              <w:t>0,6</w:t>
            </w:r>
          </w:p>
        </w:tc>
        <w:tc>
          <w:tcPr>
            <w:tcW w:w="1046"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дрова</w:t>
            </w:r>
          </w:p>
        </w:tc>
        <w:tc>
          <w:tcPr>
            <w:tcW w:w="708"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5</w:t>
            </w:r>
          </w:p>
          <w:p w:rsidR="00E534EA" w:rsidRPr="00E534EA" w:rsidRDefault="00E534EA" w:rsidP="00E534EA">
            <w:pPr>
              <w:rPr>
                <w:sz w:val="28"/>
                <w:szCs w:val="28"/>
              </w:rPr>
            </w:pPr>
          </w:p>
          <w:p w:rsidR="00E534EA" w:rsidRPr="00E534EA" w:rsidRDefault="00E534EA" w:rsidP="00E534EA">
            <w:pPr>
              <w:rPr>
                <w:sz w:val="28"/>
                <w:szCs w:val="28"/>
              </w:rPr>
            </w:pPr>
          </w:p>
        </w:tc>
        <w:tc>
          <w:tcPr>
            <w:tcW w:w="721"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89</w:t>
            </w:r>
          </w:p>
          <w:p w:rsidR="00E534EA" w:rsidRPr="00E534EA" w:rsidRDefault="00E534EA" w:rsidP="00E534EA">
            <w:pPr>
              <w:rPr>
                <w:sz w:val="28"/>
                <w:szCs w:val="28"/>
              </w:rPr>
            </w:pPr>
          </w:p>
          <w:p w:rsidR="00E534EA" w:rsidRPr="00E534EA" w:rsidRDefault="00E534EA" w:rsidP="00E534EA">
            <w:pPr>
              <w:rPr>
                <w:sz w:val="28"/>
                <w:szCs w:val="28"/>
              </w:rPr>
            </w:pPr>
          </w:p>
        </w:tc>
        <w:tc>
          <w:tcPr>
            <w:tcW w:w="1080" w:type="dxa"/>
            <w:tcBorders>
              <w:top w:val="single" w:sz="4" w:space="0" w:color="000000"/>
              <w:left w:val="single" w:sz="4" w:space="0" w:color="000000"/>
              <w:bottom w:val="single" w:sz="4" w:space="0" w:color="000000"/>
            </w:tcBorders>
            <w:shd w:val="clear" w:color="auto" w:fill="auto"/>
          </w:tcPr>
          <w:p w:rsidR="00E534EA" w:rsidRPr="00E534EA" w:rsidRDefault="00CE0971" w:rsidP="00E534EA">
            <w:pPr>
              <w:rPr>
                <w:sz w:val="28"/>
                <w:szCs w:val="28"/>
              </w:rPr>
            </w:pPr>
            <w:r>
              <w:rPr>
                <w:sz w:val="28"/>
                <w:szCs w:val="28"/>
              </w:rPr>
              <w:t>0,23</w:t>
            </w:r>
          </w:p>
          <w:p w:rsidR="00E534EA" w:rsidRPr="00E534EA" w:rsidRDefault="00E534EA" w:rsidP="00E534EA">
            <w:pPr>
              <w:rPr>
                <w:sz w:val="28"/>
                <w:szCs w:val="28"/>
              </w:rPr>
            </w:pPr>
          </w:p>
          <w:p w:rsidR="00E534EA" w:rsidRPr="00E534EA" w:rsidRDefault="00E534EA" w:rsidP="00E534EA">
            <w:pPr>
              <w:rPr>
                <w:sz w:val="28"/>
                <w:szCs w:val="28"/>
              </w:rPr>
            </w:pPr>
          </w:p>
          <w:p w:rsidR="00E534EA" w:rsidRPr="00E534EA" w:rsidRDefault="00E534EA" w:rsidP="00E534EA">
            <w:pPr>
              <w:rPr>
                <w:sz w:val="28"/>
                <w:szCs w:val="28"/>
              </w:rPr>
            </w:pPr>
          </w:p>
          <w:p w:rsidR="00E534EA" w:rsidRPr="00E534EA" w:rsidRDefault="00E534EA" w:rsidP="00E534EA">
            <w:pPr>
              <w:rPr>
                <w:sz w:val="28"/>
                <w:szCs w:val="2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534EA" w:rsidRPr="00E534EA" w:rsidRDefault="00E534EA" w:rsidP="00E534EA">
            <w:pPr>
              <w:rPr>
                <w:sz w:val="28"/>
                <w:szCs w:val="28"/>
              </w:rPr>
            </w:pPr>
            <w:r w:rsidRPr="00E534EA">
              <w:rPr>
                <w:sz w:val="28"/>
                <w:szCs w:val="28"/>
              </w:rPr>
              <w:t>водогрейный</w:t>
            </w:r>
          </w:p>
          <w:p w:rsidR="00E534EA" w:rsidRPr="00E534EA" w:rsidRDefault="00E534EA" w:rsidP="00E534EA">
            <w:pPr>
              <w:rPr>
                <w:sz w:val="28"/>
                <w:szCs w:val="28"/>
              </w:rPr>
            </w:pPr>
          </w:p>
          <w:p w:rsidR="00E534EA" w:rsidRPr="00E534EA" w:rsidRDefault="00E534EA" w:rsidP="00E534EA">
            <w:pPr>
              <w:rPr>
                <w:sz w:val="28"/>
                <w:szCs w:val="28"/>
              </w:rPr>
            </w:pPr>
          </w:p>
          <w:p w:rsidR="00E534EA" w:rsidRPr="00E534EA" w:rsidRDefault="00E534EA" w:rsidP="00E534EA">
            <w:pPr>
              <w:rPr>
                <w:sz w:val="28"/>
                <w:szCs w:val="28"/>
              </w:rPr>
            </w:pPr>
          </w:p>
        </w:tc>
      </w:tr>
      <w:tr w:rsidR="00E534EA" w:rsidRPr="00E534EA" w:rsidTr="00180D68">
        <w:trPr>
          <w:trHeight w:val="811"/>
        </w:trPr>
        <w:tc>
          <w:tcPr>
            <w:tcW w:w="236" w:type="dxa"/>
            <w:shd w:val="clear" w:color="auto" w:fill="auto"/>
          </w:tcPr>
          <w:p w:rsidR="00E534EA" w:rsidRPr="00E534EA" w:rsidRDefault="00E534EA" w:rsidP="00E534EA">
            <w:pPr>
              <w:rPr>
                <w:sz w:val="28"/>
                <w:szCs w:val="28"/>
              </w:rPr>
            </w:pPr>
          </w:p>
        </w:tc>
        <w:tc>
          <w:tcPr>
            <w:tcW w:w="2054" w:type="dxa"/>
            <w:tcBorders>
              <w:top w:val="single" w:sz="4" w:space="0" w:color="000000"/>
              <w:left w:val="single" w:sz="4" w:space="0" w:color="000000"/>
              <w:bottom w:val="single" w:sz="4" w:space="0" w:color="000000"/>
            </w:tcBorders>
            <w:shd w:val="clear" w:color="auto" w:fill="auto"/>
          </w:tcPr>
          <w:p w:rsidR="00E534EA" w:rsidRPr="00E534EA" w:rsidRDefault="00E534EA" w:rsidP="00CE0971">
            <w:pPr>
              <w:rPr>
                <w:sz w:val="28"/>
                <w:szCs w:val="28"/>
              </w:rPr>
            </w:pPr>
            <w:r w:rsidRPr="00E534EA">
              <w:rPr>
                <w:sz w:val="28"/>
                <w:szCs w:val="28"/>
              </w:rPr>
              <w:t xml:space="preserve">Котельная «У </w:t>
            </w:r>
            <w:proofErr w:type="spellStart"/>
            <w:r w:rsidRPr="00E534EA">
              <w:rPr>
                <w:sz w:val="28"/>
                <w:szCs w:val="28"/>
              </w:rPr>
              <w:t>больници</w:t>
            </w:r>
            <w:proofErr w:type="spellEnd"/>
            <w:r w:rsidRPr="00E534EA">
              <w:rPr>
                <w:sz w:val="28"/>
                <w:szCs w:val="28"/>
              </w:rPr>
              <w:t xml:space="preserve"> </w:t>
            </w:r>
            <w:proofErr w:type="spellStart"/>
            <w:r w:rsidRPr="00E534EA">
              <w:rPr>
                <w:sz w:val="28"/>
                <w:szCs w:val="28"/>
              </w:rPr>
              <w:t>поул.</w:t>
            </w:r>
            <w:r w:rsidR="00CE0971">
              <w:rPr>
                <w:sz w:val="28"/>
                <w:szCs w:val="28"/>
              </w:rPr>
              <w:t>Алинской</w:t>
            </w:r>
            <w:proofErr w:type="spellEnd"/>
            <w:r w:rsidRPr="00E534EA">
              <w:rPr>
                <w:sz w:val="28"/>
                <w:szCs w:val="28"/>
              </w:rPr>
              <w:t>»</w:t>
            </w:r>
          </w:p>
        </w:tc>
        <w:tc>
          <w:tcPr>
            <w:tcW w:w="1619"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ЭПЗ-100</w:t>
            </w:r>
          </w:p>
          <w:p w:rsidR="00E534EA" w:rsidRPr="00E534EA" w:rsidRDefault="00E534EA" w:rsidP="00E534EA">
            <w:pPr>
              <w:rPr>
                <w:sz w:val="28"/>
                <w:szCs w:val="28"/>
              </w:rPr>
            </w:pPr>
            <w:r w:rsidRPr="00E534EA">
              <w:rPr>
                <w:sz w:val="28"/>
                <w:szCs w:val="28"/>
              </w:rPr>
              <w:t>2шт</w:t>
            </w:r>
          </w:p>
          <w:p w:rsidR="00E534EA" w:rsidRPr="00E534EA" w:rsidRDefault="00E534EA" w:rsidP="00E534EA">
            <w:pPr>
              <w:rPr>
                <w:sz w:val="28"/>
                <w:szCs w:val="28"/>
              </w:rPr>
            </w:pPr>
            <w:r w:rsidRPr="00E534EA">
              <w:rPr>
                <w:sz w:val="28"/>
                <w:szCs w:val="28"/>
              </w:rPr>
              <w:t>Универсал-6</w:t>
            </w:r>
          </w:p>
        </w:tc>
        <w:tc>
          <w:tcPr>
            <w:tcW w:w="769" w:type="dxa"/>
            <w:tcBorders>
              <w:top w:val="single" w:sz="4" w:space="0" w:color="000000"/>
              <w:left w:val="single" w:sz="4" w:space="0" w:color="000000"/>
              <w:bottom w:val="single" w:sz="4" w:space="0" w:color="000000"/>
            </w:tcBorders>
            <w:shd w:val="clear" w:color="auto" w:fill="auto"/>
          </w:tcPr>
          <w:p w:rsidR="00E534EA" w:rsidRPr="00E534EA" w:rsidRDefault="00CE0971" w:rsidP="00E534EA">
            <w:pPr>
              <w:rPr>
                <w:sz w:val="28"/>
                <w:szCs w:val="28"/>
              </w:rPr>
            </w:pPr>
            <w:r>
              <w:rPr>
                <w:sz w:val="28"/>
                <w:szCs w:val="28"/>
              </w:rPr>
              <w:t>0,2</w:t>
            </w:r>
          </w:p>
          <w:p w:rsidR="00E534EA" w:rsidRPr="00E534EA" w:rsidRDefault="00CE0971" w:rsidP="00E534EA">
            <w:pPr>
              <w:rPr>
                <w:sz w:val="28"/>
                <w:szCs w:val="28"/>
              </w:rPr>
            </w:pPr>
            <w:r>
              <w:rPr>
                <w:sz w:val="28"/>
                <w:szCs w:val="28"/>
              </w:rPr>
              <w:t>0,6</w:t>
            </w:r>
          </w:p>
        </w:tc>
        <w:tc>
          <w:tcPr>
            <w:tcW w:w="1046"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Э/эн</w:t>
            </w:r>
          </w:p>
          <w:p w:rsidR="00E534EA" w:rsidRPr="00E534EA" w:rsidRDefault="00E534EA" w:rsidP="00E534EA">
            <w:pPr>
              <w:rPr>
                <w:sz w:val="28"/>
                <w:szCs w:val="28"/>
              </w:rPr>
            </w:pPr>
          </w:p>
          <w:p w:rsidR="00E534EA" w:rsidRPr="00E534EA" w:rsidRDefault="00E534EA" w:rsidP="00E534EA">
            <w:pPr>
              <w:rPr>
                <w:sz w:val="28"/>
                <w:szCs w:val="28"/>
              </w:rPr>
            </w:pPr>
            <w:r w:rsidRPr="00E534EA">
              <w:rPr>
                <w:sz w:val="28"/>
                <w:szCs w:val="28"/>
              </w:rPr>
              <w:t>дрова</w:t>
            </w:r>
          </w:p>
        </w:tc>
        <w:tc>
          <w:tcPr>
            <w:tcW w:w="708"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15</w:t>
            </w:r>
          </w:p>
          <w:p w:rsidR="00E534EA" w:rsidRPr="00E534EA" w:rsidRDefault="00E534EA" w:rsidP="00E534EA">
            <w:pPr>
              <w:rPr>
                <w:sz w:val="28"/>
                <w:szCs w:val="28"/>
              </w:rPr>
            </w:pPr>
          </w:p>
          <w:p w:rsidR="00E534EA" w:rsidRPr="00E534EA" w:rsidRDefault="00E534EA" w:rsidP="00E534EA">
            <w:pPr>
              <w:rPr>
                <w:sz w:val="28"/>
                <w:szCs w:val="28"/>
              </w:rPr>
            </w:pPr>
            <w:r w:rsidRPr="00E534EA">
              <w:rPr>
                <w:sz w:val="28"/>
                <w:szCs w:val="28"/>
              </w:rPr>
              <w:t>16</w:t>
            </w:r>
          </w:p>
        </w:tc>
        <w:tc>
          <w:tcPr>
            <w:tcW w:w="721"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89</w:t>
            </w:r>
          </w:p>
          <w:p w:rsidR="00E534EA" w:rsidRPr="00E534EA" w:rsidRDefault="00E534EA" w:rsidP="00E534EA">
            <w:pPr>
              <w:rPr>
                <w:sz w:val="28"/>
                <w:szCs w:val="28"/>
              </w:rPr>
            </w:pPr>
          </w:p>
          <w:p w:rsidR="00E534EA" w:rsidRPr="00E534EA" w:rsidRDefault="00E534EA" w:rsidP="00E534EA">
            <w:pPr>
              <w:rPr>
                <w:sz w:val="28"/>
                <w:szCs w:val="28"/>
              </w:rPr>
            </w:pPr>
            <w:r w:rsidRPr="00E534EA">
              <w:rPr>
                <w:sz w:val="28"/>
                <w:szCs w:val="28"/>
              </w:rPr>
              <w:t>72</w:t>
            </w:r>
          </w:p>
        </w:tc>
        <w:tc>
          <w:tcPr>
            <w:tcW w:w="1080" w:type="dxa"/>
            <w:tcBorders>
              <w:top w:val="single" w:sz="4" w:space="0" w:color="000000"/>
              <w:left w:val="single" w:sz="4" w:space="0" w:color="000000"/>
              <w:bottom w:val="single" w:sz="4" w:space="0" w:color="000000"/>
            </w:tcBorders>
            <w:shd w:val="clear" w:color="auto" w:fill="auto"/>
          </w:tcPr>
          <w:p w:rsidR="00E534EA" w:rsidRPr="00E534EA" w:rsidRDefault="00CE0971" w:rsidP="00E534EA">
            <w:pPr>
              <w:rPr>
                <w:sz w:val="28"/>
                <w:szCs w:val="28"/>
              </w:rPr>
            </w:pPr>
            <w:r>
              <w:rPr>
                <w:sz w:val="28"/>
                <w:szCs w:val="28"/>
              </w:rPr>
              <w:t>0,1</w:t>
            </w:r>
          </w:p>
          <w:p w:rsidR="00E534EA" w:rsidRPr="00E534EA" w:rsidRDefault="00E534EA" w:rsidP="00E534EA">
            <w:pPr>
              <w:rPr>
                <w:sz w:val="28"/>
                <w:szCs w:val="28"/>
              </w:rPr>
            </w:pPr>
          </w:p>
          <w:p w:rsidR="00E534EA" w:rsidRPr="00E534EA" w:rsidRDefault="00CE0971" w:rsidP="00CE0971">
            <w:pPr>
              <w:rPr>
                <w:sz w:val="28"/>
                <w:szCs w:val="28"/>
              </w:rPr>
            </w:pPr>
            <w:r>
              <w:rPr>
                <w:sz w:val="28"/>
                <w:szCs w:val="28"/>
              </w:rPr>
              <w:t>0,0</w:t>
            </w:r>
            <w:r w:rsidR="00E534EA" w:rsidRPr="00E534EA">
              <w:rPr>
                <w:sz w:val="28"/>
                <w:szCs w:val="28"/>
              </w:rPr>
              <w:t>6</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534EA" w:rsidRPr="00E534EA" w:rsidRDefault="00E534EA" w:rsidP="00E534EA">
            <w:pPr>
              <w:rPr>
                <w:sz w:val="28"/>
                <w:szCs w:val="28"/>
              </w:rPr>
            </w:pPr>
            <w:r w:rsidRPr="00E534EA">
              <w:rPr>
                <w:sz w:val="28"/>
                <w:szCs w:val="28"/>
              </w:rPr>
              <w:t>Водогрейный</w:t>
            </w:r>
          </w:p>
          <w:p w:rsidR="00E534EA" w:rsidRPr="00E534EA" w:rsidRDefault="00E534EA" w:rsidP="00E534EA">
            <w:pPr>
              <w:rPr>
                <w:sz w:val="28"/>
                <w:szCs w:val="28"/>
              </w:rPr>
            </w:pPr>
          </w:p>
          <w:p w:rsidR="00E534EA" w:rsidRPr="00E534EA" w:rsidRDefault="00E534EA" w:rsidP="00E534EA">
            <w:pPr>
              <w:rPr>
                <w:sz w:val="28"/>
                <w:szCs w:val="28"/>
              </w:rPr>
            </w:pPr>
            <w:r w:rsidRPr="00E534EA">
              <w:rPr>
                <w:sz w:val="28"/>
                <w:szCs w:val="28"/>
              </w:rPr>
              <w:t>водогрейный</w:t>
            </w:r>
          </w:p>
        </w:tc>
      </w:tr>
      <w:tr w:rsidR="00E534EA" w:rsidRPr="00E534EA" w:rsidTr="00180D68">
        <w:trPr>
          <w:trHeight w:val="811"/>
        </w:trPr>
        <w:tc>
          <w:tcPr>
            <w:tcW w:w="236" w:type="dxa"/>
            <w:shd w:val="clear" w:color="auto" w:fill="auto"/>
          </w:tcPr>
          <w:p w:rsidR="00E534EA" w:rsidRPr="00E534EA" w:rsidRDefault="00E534EA" w:rsidP="00E534EA">
            <w:pPr>
              <w:rPr>
                <w:sz w:val="28"/>
                <w:szCs w:val="28"/>
              </w:rPr>
            </w:pPr>
          </w:p>
        </w:tc>
        <w:tc>
          <w:tcPr>
            <w:tcW w:w="2054"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Котельная «Больничный городок»</w:t>
            </w:r>
          </w:p>
        </w:tc>
        <w:tc>
          <w:tcPr>
            <w:tcW w:w="1619"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ЭПЗ-100</w:t>
            </w:r>
          </w:p>
          <w:p w:rsidR="00E534EA" w:rsidRPr="00E534EA" w:rsidRDefault="00E534EA" w:rsidP="00E534EA">
            <w:pPr>
              <w:rPr>
                <w:sz w:val="28"/>
                <w:szCs w:val="28"/>
              </w:rPr>
            </w:pPr>
            <w:r w:rsidRPr="00E534EA">
              <w:rPr>
                <w:sz w:val="28"/>
                <w:szCs w:val="28"/>
              </w:rPr>
              <w:t>(4ед.)</w:t>
            </w:r>
          </w:p>
        </w:tc>
        <w:tc>
          <w:tcPr>
            <w:tcW w:w="769"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400квт</w:t>
            </w:r>
          </w:p>
        </w:tc>
        <w:tc>
          <w:tcPr>
            <w:tcW w:w="1046"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Э/эн</w:t>
            </w:r>
          </w:p>
        </w:tc>
        <w:tc>
          <w:tcPr>
            <w:tcW w:w="708"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15</w:t>
            </w:r>
          </w:p>
        </w:tc>
        <w:tc>
          <w:tcPr>
            <w:tcW w:w="721" w:type="dxa"/>
            <w:tcBorders>
              <w:top w:val="single" w:sz="4" w:space="0" w:color="000000"/>
              <w:left w:val="single" w:sz="4" w:space="0" w:color="000000"/>
              <w:bottom w:val="single" w:sz="4" w:space="0" w:color="000000"/>
            </w:tcBorders>
            <w:shd w:val="clear" w:color="auto" w:fill="auto"/>
          </w:tcPr>
          <w:p w:rsidR="00E534EA" w:rsidRPr="00E534EA" w:rsidRDefault="00E534EA" w:rsidP="00E534EA">
            <w:pPr>
              <w:rPr>
                <w:sz w:val="28"/>
                <w:szCs w:val="28"/>
              </w:rPr>
            </w:pPr>
            <w:r w:rsidRPr="00E534EA">
              <w:rPr>
                <w:sz w:val="28"/>
                <w:szCs w:val="28"/>
              </w:rPr>
              <w:t>89</w:t>
            </w:r>
          </w:p>
        </w:tc>
        <w:tc>
          <w:tcPr>
            <w:tcW w:w="1080" w:type="dxa"/>
            <w:tcBorders>
              <w:top w:val="single" w:sz="4" w:space="0" w:color="000000"/>
              <w:left w:val="single" w:sz="4" w:space="0" w:color="000000"/>
              <w:bottom w:val="single" w:sz="4" w:space="0" w:color="000000"/>
            </w:tcBorders>
            <w:shd w:val="clear" w:color="auto" w:fill="auto"/>
          </w:tcPr>
          <w:p w:rsidR="00E534EA" w:rsidRPr="00E534EA" w:rsidRDefault="00CE0971" w:rsidP="00E534EA">
            <w:pPr>
              <w:rPr>
                <w:sz w:val="28"/>
                <w:szCs w:val="28"/>
              </w:rPr>
            </w:pPr>
            <w:r>
              <w:rPr>
                <w:sz w:val="28"/>
                <w:szCs w:val="28"/>
              </w:rPr>
              <w:t>0,</w:t>
            </w:r>
            <w:r w:rsidR="00E534EA" w:rsidRPr="00E534EA">
              <w:rPr>
                <w:sz w:val="28"/>
                <w:szCs w:val="28"/>
              </w:rPr>
              <w:t>23</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E534EA" w:rsidRPr="00E534EA" w:rsidRDefault="00E534EA" w:rsidP="00E534EA">
            <w:pPr>
              <w:rPr>
                <w:sz w:val="28"/>
                <w:szCs w:val="28"/>
              </w:rPr>
            </w:pPr>
            <w:r w:rsidRPr="00E534EA">
              <w:rPr>
                <w:sz w:val="28"/>
                <w:szCs w:val="28"/>
              </w:rPr>
              <w:t>водогрейный</w:t>
            </w:r>
          </w:p>
        </w:tc>
      </w:tr>
      <w:tr w:rsidR="00CE0971" w:rsidRPr="00E534EA" w:rsidTr="00180D68">
        <w:trPr>
          <w:trHeight w:val="811"/>
        </w:trPr>
        <w:tc>
          <w:tcPr>
            <w:tcW w:w="236" w:type="dxa"/>
            <w:shd w:val="clear" w:color="auto" w:fill="auto"/>
          </w:tcPr>
          <w:p w:rsidR="00CE0971" w:rsidRPr="00E534EA" w:rsidRDefault="00CE0971" w:rsidP="00CE0971">
            <w:pPr>
              <w:rPr>
                <w:sz w:val="28"/>
                <w:szCs w:val="28"/>
              </w:rPr>
            </w:pPr>
          </w:p>
        </w:tc>
        <w:tc>
          <w:tcPr>
            <w:tcW w:w="2054" w:type="dxa"/>
            <w:tcBorders>
              <w:top w:val="single" w:sz="4" w:space="0" w:color="000000"/>
              <w:left w:val="single" w:sz="4" w:space="0" w:color="000000"/>
              <w:bottom w:val="single" w:sz="4" w:space="0" w:color="000000"/>
            </w:tcBorders>
            <w:shd w:val="clear" w:color="auto" w:fill="auto"/>
          </w:tcPr>
          <w:p w:rsidR="00CE0971" w:rsidRPr="00E534EA" w:rsidRDefault="00CE0971" w:rsidP="00CE0971">
            <w:pPr>
              <w:rPr>
                <w:sz w:val="28"/>
                <w:szCs w:val="28"/>
              </w:rPr>
            </w:pPr>
            <w:r w:rsidRPr="00E534EA">
              <w:rPr>
                <w:sz w:val="28"/>
                <w:szCs w:val="28"/>
              </w:rPr>
              <w:t>Котельная «Администрация района»</w:t>
            </w:r>
          </w:p>
        </w:tc>
        <w:tc>
          <w:tcPr>
            <w:tcW w:w="1619" w:type="dxa"/>
            <w:tcBorders>
              <w:top w:val="single" w:sz="4" w:space="0" w:color="000000"/>
              <w:left w:val="single" w:sz="4" w:space="0" w:color="000000"/>
              <w:bottom w:val="single" w:sz="4" w:space="0" w:color="000000"/>
            </w:tcBorders>
            <w:shd w:val="clear" w:color="auto" w:fill="auto"/>
          </w:tcPr>
          <w:p w:rsidR="00CE0971" w:rsidRPr="00E534EA" w:rsidRDefault="00CE0971" w:rsidP="00CE0971">
            <w:pPr>
              <w:rPr>
                <w:sz w:val="28"/>
                <w:szCs w:val="28"/>
              </w:rPr>
            </w:pPr>
            <w:r w:rsidRPr="00E534EA">
              <w:rPr>
                <w:sz w:val="28"/>
                <w:szCs w:val="28"/>
              </w:rPr>
              <w:t xml:space="preserve">КВСр-300          </w:t>
            </w:r>
          </w:p>
        </w:tc>
        <w:tc>
          <w:tcPr>
            <w:tcW w:w="769" w:type="dxa"/>
            <w:tcBorders>
              <w:top w:val="single" w:sz="4" w:space="0" w:color="000000"/>
              <w:left w:val="single" w:sz="4" w:space="0" w:color="000000"/>
              <w:bottom w:val="single" w:sz="4" w:space="0" w:color="000000"/>
            </w:tcBorders>
            <w:shd w:val="clear" w:color="auto" w:fill="auto"/>
          </w:tcPr>
          <w:p w:rsidR="00CE0971" w:rsidRPr="00E534EA" w:rsidRDefault="00CE0971" w:rsidP="00CE0971">
            <w:pPr>
              <w:rPr>
                <w:sz w:val="28"/>
                <w:szCs w:val="28"/>
              </w:rPr>
            </w:pPr>
            <w:r w:rsidRPr="00E534EA">
              <w:rPr>
                <w:sz w:val="28"/>
                <w:szCs w:val="28"/>
              </w:rPr>
              <w:t>300квт</w:t>
            </w:r>
          </w:p>
        </w:tc>
        <w:tc>
          <w:tcPr>
            <w:tcW w:w="1046" w:type="dxa"/>
            <w:tcBorders>
              <w:top w:val="single" w:sz="4" w:space="0" w:color="000000"/>
              <w:left w:val="single" w:sz="4" w:space="0" w:color="000000"/>
              <w:bottom w:val="single" w:sz="4" w:space="0" w:color="000000"/>
            </w:tcBorders>
            <w:shd w:val="clear" w:color="auto" w:fill="auto"/>
          </w:tcPr>
          <w:p w:rsidR="00CE0971" w:rsidRPr="00E534EA" w:rsidRDefault="00CE0971" w:rsidP="00CE0971">
            <w:pPr>
              <w:rPr>
                <w:sz w:val="28"/>
                <w:szCs w:val="28"/>
              </w:rPr>
            </w:pPr>
            <w:r w:rsidRPr="00E534EA">
              <w:rPr>
                <w:sz w:val="28"/>
                <w:szCs w:val="28"/>
              </w:rPr>
              <w:t>дрова</w:t>
            </w:r>
          </w:p>
        </w:tc>
        <w:tc>
          <w:tcPr>
            <w:tcW w:w="708" w:type="dxa"/>
            <w:tcBorders>
              <w:top w:val="single" w:sz="4" w:space="0" w:color="000000"/>
              <w:left w:val="single" w:sz="4" w:space="0" w:color="000000"/>
              <w:bottom w:val="single" w:sz="4" w:space="0" w:color="000000"/>
            </w:tcBorders>
            <w:shd w:val="clear" w:color="auto" w:fill="auto"/>
          </w:tcPr>
          <w:p w:rsidR="00CE0971" w:rsidRPr="00E534EA" w:rsidRDefault="00CE0971" w:rsidP="00CE0971">
            <w:pPr>
              <w:rPr>
                <w:sz w:val="28"/>
                <w:szCs w:val="28"/>
              </w:rPr>
            </w:pPr>
            <w:r w:rsidRPr="00E534EA">
              <w:rPr>
                <w:sz w:val="28"/>
                <w:szCs w:val="28"/>
              </w:rPr>
              <w:t>5</w:t>
            </w:r>
          </w:p>
        </w:tc>
        <w:tc>
          <w:tcPr>
            <w:tcW w:w="721" w:type="dxa"/>
            <w:tcBorders>
              <w:top w:val="single" w:sz="4" w:space="0" w:color="000000"/>
              <w:left w:val="single" w:sz="4" w:space="0" w:color="000000"/>
              <w:bottom w:val="single" w:sz="4" w:space="0" w:color="000000"/>
            </w:tcBorders>
            <w:shd w:val="clear" w:color="auto" w:fill="auto"/>
          </w:tcPr>
          <w:p w:rsidR="00CE0971" w:rsidRPr="00E534EA" w:rsidRDefault="00CE0971" w:rsidP="00CE0971">
            <w:pPr>
              <w:rPr>
                <w:sz w:val="28"/>
                <w:szCs w:val="28"/>
              </w:rPr>
            </w:pPr>
            <w:r w:rsidRPr="00E534EA">
              <w:rPr>
                <w:sz w:val="28"/>
                <w:szCs w:val="28"/>
              </w:rPr>
              <w:t>91</w:t>
            </w:r>
          </w:p>
        </w:tc>
        <w:tc>
          <w:tcPr>
            <w:tcW w:w="1080" w:type="dxa"/>
            <w:tcBorders>
              <w:top w:val="single" w:sz="4" w:space="0" w:color="000000"/>
              <w:left w:val="single" w:sz="4" w:space="0" w:color="000000"/>
              <w:bottom w:val="single" w:sz="4" w:space="0" w:color="000000"/>
            </w:tcBorders>
            <w:shd w:val="clear" w:color="auto" w:fill="auto"/>
          </w:tcPr>
          <w:p w:rsidR="00CE0971" w:rsidRPr="00E534EA" w:rsidRDefault="00CE0971" w:rsidP="00CE0971">
            <w:pPr>
              <w:rPr>
                <w:sz w:val="28"/>
                <w:szCs w:val="28"/>
              </w:rPr>
            </w:pPr>
            <w:r w:rsidRPr="00E534EA">
              <w:rPr>
                <w:sz w:val="28"/>
                <w:szCs w:val="28"/>
              </w:rPr>
              <w:t>100</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CE0971" w:rsidRPr="00E534EA" w:rsidRDefault="00CE0971" w:rsidP="00CE0971">
            <w:pPr>
              <w:rPr>
                <w:sz w:val="28"/>
                <w:szCs w:val="28"/>
              </w:rPr>
            </w:pPr>
            <w:r w:rsidRPr="00E534EA">
              <w:rPr>
                <w:sz w:val="28"/>
                <w:szCs w:val="28"/>
              </w:rPr>
              <w:t>водогрейный</w:t>
            </w:r>
          </w:p>
        </w:tc>
      </w:tr>
    </w:tbl>
    <w:p w:rsidR="00E534EA" w:rsidRDefault="00E534EA" w:rsidP="00E534EA">
      <w:pPr>
        <w:ind w:firstLine="709"/>
        <w:rPr>
          <w:sz w:val="28"/>
          <w:szCs w:val="28"/>
        </w:rPr>
      </w:pPr>
    </w:p>
    <w:p w:rsidR="00E534EA" w:rsidRDefault="00E534EA" w:rsidP="00E534EA">
      <w:pPr>
        <w:ind w:firstLine="709"/>
        <w:jc w:val="center"/>
        <w:rPr>
          <w:b/>
          <w:sz w:val="28"/>
          <w:szCs w:val="28"/>
        </w:rPr>
      </w:pPr>
    </w:p>
    <w:p w:rsidR="00E534EA" w:rsidRPr="00180D68" w:rsidRDefault="00E534EA" w:rsidP="00E534EA">
      <w:pPr>
        <w:ind w:firstLine="709"/>
        <w:jc w:val="center"/>
        <w:rPr>
          <w:b/>
          <w:sz w:val="28"/>
          <w:szCs w:val="28"/>
        </w:rPr>
      </w:pPr>
      <w:r w:rsidRPr="00180D68">
        <w:rPr>
          <w:b/>
          <w:sz w:val="28"/>
          <w:szCs w:val="28"/>
        </w:rPr>
        <w:t xml:space="preserve">5. Схема теплоснабжения Чердынского городского поселения </w:t>
      </w:r>
    </w:p>
    <w:p w:rsidR="00E534EA" w:rsidRDefault="00E534EA" w:rsidP="00E534EA">
      <w:pPr>
        <w:ind w:firstLine="709"/>
      </w:pPr>
    </w:p>
    <w:p w:rsidR="00E534EA" w:rsidRDefault="00E534EA" w:rsidP="00E534EA">
      <w:pPr>
        <w:ind w:firstLine="709"/>
      </w:pPr>
    </w:p>
    <w:p w:rsidR="00E534EA" w:rsidRDefault="00E534EA" w:rsidP="00E534EA">
      <w:pPr>
        <w:ind w:firstLine="709"/>
      </w:pPr>
    </w:p>
    <w:p w:rsidR="00E534EA" w:rsidRDefault="00E534EA" w:rsidP="00E534EA">
      <w:pPr>
        <w:ind w:firstLine="709"/>
      </w:pPr>
    </w:p>
    <w:p w:rsidR="00E534EA" w:rsidRDefault="00E534EA" w:rsidP="00E534EA">
      <w:pPr>
        <w:ind w:firstLine="709"/>
      </w:pPr>
      <w:r>
        <w:t>Условные обозначения:</w:t>
      </w:r>
    </w:p>
    <w:p w:rsidR="00E534EA" w:rsidRDefault="00BD41D7" w:rsidP="00E534EA">
      <w:pPr>
        <w:ind w:firstLine="709"/>
        <w:rPr>
          <w:b/>
          <w:sz w:val="28"/>
          <w:szCs w:val="28"/>
        </w:rPr>
      </w:pPr>
      <w:r w:rsidRPr="00BD41D7">
        <w:pict>
          <v:oval id="_x0000_s1044" style="position:absolute;left:0;text-align:left;margin-left:-9pt;margin-top:2.7pt;width:9pt;height:9pt;z-index:251661312;mso-wrap-style:none;v-text-anchor:middle" strokeweight=".26mm">
            <v:fill color2="black"/>
            <v:stroke joinstyle="miter" endcap="square"/>
          </v:oval>
        </w:pict>
      </w:r>
      <w:r w:rsidR="00E534EA">
        <w:t>- котельная</w:t>
      </w:r>
    </w:p>
    <w:p w:rsidR="00E534EA" w:rsidRDefault="00E534EA" w:rsidP="00E534EA">
      <w:pPr>
        <w:ind w:firstLine="709"/>
        <w:jc w:val="center"/>
        <w:rPr>
          <w:b/>
          <w:sz w:val="28"/>
          <w:szCs w:val="28"/>
        </w:rPr>
      </w:pPr>
      <w:r>
        <w:rPr>
          <w:noProof/>
          <w:lang w:eastAsia="ru-RU"/>
        </w:rPr>
        <w:drawing>
          <wp:anchor distT="0" distB="0" distL="114300" distR="114300" simplePos="0" relativeHeight="251657728" behindDoc="1" locked="0" layoutInCell="1" allowOverlap="1">
            <wp:simplePos x="0" y="0"/>
            <wp:positionH relativeFrom="column">
              <wp:posOffset>-459740</wp:posOffset>
            </wp:positionH>
            <wp:positionV relativeFrom="paragraph">
              <wp:posOffset>66675</wp:posOffset>
            </wp:positionV>
            <wp:extent cx="6804660" cy="8241665"/>
            <wp:effectExtent l="0" t="0" r="0" b="0"/>
            <wp:wrapNone/>
            <wp:docPr id="2" name="Рисунок 2" descr="чердынь_ПЗЗ_з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чердынь_ПЗЗ_зоны"/>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815" t="30632" r="9491" b="887"/>
                    <a:stretch>
                      <a:fillRect/>
                    </a:stretch>
                  </pic:blipFill>
                  <pic:spPr bwMode="auto">
                    <a:xfrm>
                      <a:off x="0" y="0"/>
                      <a:ext cx="6804660" cy="8241665"/>
                    </a:xfrm>
                    <a:prstGeom prst="rect">
                      <a:avLst/>
                    </a:prstGeom>
                    <a:noFill/>
                    <a:ln>
                      <a:noFill/>
                    </a:ln>
                  </pic:spPr>
                </pic:pic>
              </a:graphicData>
            </a:graphic>
          </wp:anchor>
        </w:drawing>
      </w:r>
    </w:p>
    <w:p w:rsidR="00E534EA" w:rsidRDefault="00BD41D7" w:rsidP="00E534EA">
      <w:pPr>
        <w:ind w:firstLine="709"/>
        <w:jc w:val="center"/>
        <w:rPr>
          <w:b/>
          <w:sz w:val="28"/>
          <w:szCs w:val="28"/>
        </w:rPr>
      </w:pPr>
      <w:r w:rsidRPr="00BD41D7">
        <w:rPr>
          <w:noProof/>
          <w:lang w:eastAsia="ru-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3" type="#_x0000_t61" style="position:absolute;left:0;text-align:left;margin-left:197.9pt;margin-top:9.4pt;width:65.7pt;height:28.4pt;z-index:251670528" adj="30248,21820" strokeweight=".26mm">
            <v:fill color2="black"/>
            <v:stroke endcap="square"/>
            <v:textbox style="mso-next-textbox:#_x0000_s1053;mso-rotate-with-shape:t">
              <w:txbxContent>
                <w:p w:rsidR="00E534EA" w:rsidRPr="00C4602F" w:rsidRDefault="00E534EA" w:rsidP="00E534EA">
                  <w:pPr>
                    <w:rPr>
                      <w:sz w:val="18"/>
                      <w:szCs w:val="18"/>
                    </w:rPr>
                  </w:pPr>
                  <w:r w:rsidRPr="00C4602F">
                    <w:rPr>
                      <w:sz w:val="18"/>
                      <w:szCs w:val="18"/>
                    </w:rPr>
                    <w:t xml:space="preserve">Котельная </w:t>
                  </w:r>
                  <w:r>
                    <w:rPr>
                      <w:sz w:val="18"/>
                      <w:szCs w:val="18"/>
                    </w:rPr>
                    <w:t>полиции</w:t>
                  </w:r>
                </w:p>
              </w:txbxContent>
            </v:textbox>
          </v:shape>
        </w:pict>
      </w:r>
    </w:p>
    <w:p w:rsidR="00E534EA" w:rsidRDefault="00E534EA" w:rsidP="00E534EA">
      <w:pPr>
        <w:ind w:firstLine="709"/>
        <w:jc w:val="center"/>
        <w:rPr>
          <w:b/>
          <w:sz w:val="28"/>
          <w:szCs w:val="28"/>
        </w:rPr>
      </w:pPr>
    </w:p>
    <w:p w:rsidR="00E534EA" w:rsidRDefault="00BD41D7" w:rsidP="00E534EA">
      <w:pPr>
        <w:ind w:firstLine="709"/>
        <w:jc w:val="center"/>
        <w:rPr>
          <w:b/>
          <w:sz w:val="28"/>
          <w:szCs w:val="28"/>
        </w:rPr>
      </w:pPr>
      <w:r w:rsidRPr="00BD41D7">
        <w:rPr>
          <w:noProof/>
          <w:lang w:eastAsia="ru-RU"/>
        </w:rPr>
        <w:pict>
          <v:oval id="_x0000_s1052" style="position:absolute;left:0;text-align:left;margin-left:4in;margin-top:4.3pt;width:4.3pt;height:3.95pt;z-index:251669504;mso-wrap-style:none;v-text-anchor:middle" strokeweight=".26mm">
            <v:fill color2="black"/>
            <v:stroke joinstyle="miter" endcap="square"/>
          </v:oval>
        </w:pict>
      </w:r>
    </w:p>
    <w:p w:rsidR="00E534EA" w:rsidRDefault="00E534EA" w:rsidP="00E534EA">
      <w:pPr>
        <w:ind w:firstLine="709"/>
        <w:jc w:val="center"/>
        <w:rPr>
          <w:b/>
          <w:sz w:val="28"/>
          <w:szCs w:val="28"/>
        </w:rPr>
      </w:pPr>
    </w:p>
    <w:p w:rsidR="00E534EA" w:rsidRDefault="00E534EA" w:rsidP="00E534EA">
      <w:pPr>
        <w:ind w:firstLine="709"/>
        <w:jc w:val="center"/>
        <w:rPr>
          <w:b/>
          <w:sz w:val="28"/>
          <w:szCs w:val="28"/>
        </w:rPr>
      </w:pPr>
    </w:p>
    <w:p w:rsidR="00E534EA" w:rsidRDefault="00BD41D7" w:rsidP="00E534EA">
      <w:pPr>
        <w:ind w:firstLine="709"/>
        <w:jc w:val="center"/>
        <w:rPr>
          <w:b/>
          <w:sz w:val="28"/>
          <w:szCs w:val="28"/>
        </w:rPr>
      </w:pPr>
      <w:r w:rsidRPr="00BD41D7">
        <w:rPr>
          <w:noProof/>
          <w:lang w:eastAsia="ru-RU"/>
        </w:rPr>
        <w:pict>
          <v:shape id="_x0000_s1055" type="#_x0000_t61" style="position:absolute;left:0;text-align:left;margin-left:364.15pt;margin-top:10.1pt;width:81.8pt;height:40.1pt;z-index:251672576" adj="-12622,25494" strokeweight=".26mm">
            <v:fill color2="black"/>
            <v:stroke endcap="square"/>
            <v:textbox style="mso-next-textbox:#_x0000_s1055;mso-rotate-with-shape:t">
              <w:txbxContent>
                <w:p w:rsidR="00E534EA" w:rsidRDefault="00E534EA" w:rsidP="00E534EA">
                  <w:pPr>
                    <w:rPr>
                      <w:sz w:val="18"/>
                    </w:rPr>
                  </w:pPr>
                  <w:r w:rsidRPr="0067330F">
                    <w:rPr>
                      <w:sz w:val="18"/>
                    </w:rPr>
                    <w:t xml:space="preserve">Котельная  </w:t>
                  </w:r>
                  <w:r>
                    <w:rPr>
                      <w:sz w:val="18"/>
                    </w:rPr>
                    <w:t xml:space="preserve">у больницы </w:t>
                  </w:r>
                  <w:proofErr w:type="gramStart"/>
                  <w:r>
                    <w:rPr>
                      <w:sz w:val="18"/>
                    </w:rPr>
                    <w:t>на</w:t>
                  </w:r>
                  <w:proofErr w:type="gramEnd"/>
                  <w:r>
                    <w:rPr>
                      <w:sz w:val="18"/>
                    </w:rPr>
                    <w:t xml:space="preserve"> </w:t>
                  </w:r>
                </w:p>
                <w:p w:rsidR="00E534EA" w:rsidRPr="0067330F" w:rsidRDefault="00E534EA" w:rsidP="00E534EA">
                  <w:pPr>
                    <w:rPr>
                      <w:sz w:val="18"/>
                    </w:rPr>
                  </w:pPr>
                  <w:r>
                    <w:rPr>
                      <w:sz w:val="18"/>
                    </w:rPr>
                    <w:t>ул. Алинская</w:t>
                  </w:r>
                </w:p>
              </w:txbxContent>
            </v:textbox>
          </v:shape>
        </w:pict>
      </w:r>
    </w:p>
    <w:p w:rsidR="00E534EA" w:rsidRDefault="00E534EA" w:rsidP="00E534EA">
      <w:pPr>
        <w:ind w:firstLine="709"/>
        <w:jc w:val="center"/>
        <w:rPr>
          <w:b/>
          <w:sz w:val="28"/>
          <w:szCs w:val="28"/>
        </w:rPr>
      </w:pPr>
    </w:p>
    <w:p w:rsidR="00E534EA" w:rsidRDefault="00BD41D7" w:rsidP="00E534EA">
      <w:pPr>
        <w:ind w:firstLine="709"/>
        <w:jc w:val="center"/>
        <w:rPr>
          <w:b/>
          <w:sz w:val="28"/>
          <w:szCs w:val="28"/>
        </w:rPr>
      </w:pPr>
      <w:r>
        <w:rPr>
          <w:b/>
          <w:noProof/>
          <w:sz w:val="28"/>
          <w:szCs w:val="28"/>
          <w:lang w:eastAsia="ru-RU"/>
        </w:rPr>
        <w:pict>
          <v:shape id="_x0000_s1051" type="#_x0000_t61" style="position:absolute;left:0;text-align:left;margin-left:195.2pt;margin-top:13.35pt;width:65.7pt;height:40.85pt;z-index:251668480" adj="30248,21820" strokeweight=".26mm">
            <v:fill color2="black"/>
            <v:stroke endcap="square"/>
            <v:textbox style="mso-next-textbox:#_x0000_s1051;mso-rotate-with-shape:t">
              <w:txbxContent>
                <w:p w:rsidR="00E534EA" w:rsidRPr="00C4602F" w:rsidRDefault="00E534EA" w:rsidP="00E534EA">
                  <w:pPr>
                    <w:rPr>
                      <w:sz w:val="18"/>
                      <w:szCs w:val="18"/>
                    </w:rPr>
                  </w:pPr>
                  <w:r w:rsidRPr="00C4602F">
                    <w:rPr>
                      <w:sz w:val="18"/>
                      <w:szCs w:val="18"/>
                    </w:rPr>
                    <w:t>Котельная Больничный городок</w:t>
                  </w:r>
                </w:p>
              </w:txbxContent>
            </v:textbox>
          </v:shape>
        </w:pict>
      </w:r>
    </w:p>
    <w:p w:rsidR="00E534EA" w:rsidRDefault="00BD41D7" w:rsidP="00E534EA">
      <w:pPr>
        <w:ind w:firstLine="709"/>
        <w:jc w:val="center"/>
        <w:rPr>
          <w:b/>
          <w:sz w:val="28"/>
          <w:szCs w:val="28"/>
        </w:rPr>
      </w:pPr>
      <w:r w:rsidRPr="00BD41D7">
        <w:rPr>
          <w:noProof/>
          <w:lang w:eastAsia="ru-RU"/>
        </w:rPr>
        <w:pict>
          <v:oval id="_x0000_s1054" style="position:absolute;left:0;text-align:left;margin-left:313.45pt;margin-top:7.6pt;width:4.3pt;height:3.95pt;z-index:251671552;mso-wrap-style:none;v-text-anchor:middle" strokeweight=".26mm">
            <v:fill color2="black"/>
            <v:stroke joinstyle="miter" endcap="square"/>
          </v:oval>
        </w:pict>
      </w:r>
    </w:p>
    <w:p w:rsidR="00E534EA" w:rsidRDefault="00E534EA" w:rsidP="00E534EA">
      <w:pPr>
        <w:ind w:firstLine="709"/>
        <w:jc w:val="center"/>
        <w:rPr>
          <w:b/>
          <w:sz w:val="28"/>
          <w:szCs w:val="28"/>
        </w:rPr>
      </w:pPr>
    </w:p>
    <w:p w:rsidR="00E534EA" w:rsidRDefault="00BD41D7" w:rsidP="00E534EA">
      <w:pPr>
        <w:ind w:firstLine="709"/>
        <w:jc w:val="center"/>
        <w:rPr>
          <w:b/>
          <w:sz w:val="28"/>
          <w:szCs w:val="28"/>
        </w:rPr>
      </w:pPr>
      <w:r>
        <w:rPr>
          <w:b/>
          <w:noProof/>
          <w:sz w:val="28"/>
          <w:szCs w:val="28"/>
          <w:lang w:eastAsia="ru-RU"/>
        </w:rPr>
        <w:pict>
          <v:shape id="_x0000_s1047" type="#_x0000_t61" style="position:absolute;left:0;text-align:left;margin-left:369.55pt;margin-top:3.8pt;width:81.8pt;height:40.45pt;z-index:251664384" adj="-21943,34219" strokeweight=".26mm">
            <v:fill color2="black"/>
            <v:stroke endcap="square"/>
            <v:textbox style="mso-next-textbox:#_x0000_s1047;mso-rotate-with-shape:t">
              <w:txbxContent>
                <w:p w:rsidR="00E534EA" w:rsidRPr="0067330F" w:rsidRDefault="00E534EA" w:rsidP="00E534EA">
                  <w:pPr>
                    <w:rPr>
                      <w:sz w:val="18"/>
                    </w:rPr>
                  </w:pPr>
                  <w:r w:rsidRPr="0067330F">
                    <w:rPr>
                      <w:sz w:val="18"/>
                    </w:rPr>
                    <w:t>Котельная  администрации</w:t>
                  </w:r>
                  <w:r>
                    <w:rPr>
                      <w:sz w:val="18"/>
                    </w:rPr>
                    <w:t xml:space="preserve"> района</w:t>
                  </w:r>
                </w:p>
              </w:txbxContent>
            </v:textbox>
          </v:shape>
        </w:pict>
      </w:r>
      <w:r w:rsidRPr="00BD41D7">
        <w:rPr>
          <w:noProof/>
          <w:lang w:eastAsia="ru-RU"/>
        </w:rPr>
        <w:pict>
          <v:oval id="_x0000_s1050" style="position:absolute;left:0;text-align:left;margin-left:285.1pt;margin-top:4.3pt;width:4.3pt;height:3.95pt;z-index:251667456;mso-wrap-style:none;v-text-anchor:middle" strokeweight=".26mm">
            <v:fill color2="black"/>
            <v:stroke joinstyle="miter" endcap="square"/>
          </v:oval>
        </w:pict>
      </w:r>
    </w:p>
    <w:p w:rsidR="00E534EA" w:rsidRDefault="00E534EA" w:rsidP="00E534EA">
      <w:pPr>
        <w:ind w:firstLine="709"/>
        <w:jc w:val="center"/>
        <w:rPr>
          <w:b/>
          <w:sz w:val="28"/>
          <w:szCs w:val="28"/>
        </w:rPr>
      </w:pPr>
    </w:p>
    <w:p w:rsidR="00E534EA" w:rsidRDefault="00E534EA" w:rsidP="00E534EA">
      <w:pPr>
        <w:ind w:firstLine="709"/>
        <w:jc w:val="center"/>
        <w:rPr>
          <w:b/>
          <w:sz w:val="28"/>
          <w:szCs w:val="28"/>
        </w:rPr>
      </w:pPr>
    </w:p>
    <w:p w:rsidR="00E534EA" w:rsidRDefault="00E534EA" w:rsidP="00E534EA">
      <w:pPr>
        <w:ind w:firstLine="709"/>
        <w:jc w:val="center"/>
        <w:rPr>
          <w:b/>
          <w:sz w:val="28"/>
          <w:szCs w:val="28"/>
        </w:rPr>
      </w:pPr>
    </w:p>
    <w:p w:rsidR="00E534EA" w:rsidRDefault="00BD41D7" w:rsidP="00E534EA">
      <w:pPr>
        <w:ind w:firstLine="709"/>
        <w:jc w:val="center"/>
        <w:rPr>
          <w:b/>
          <w:sz w:val="28"/>
          <w:szCs w:val="28"/>
        </w:rPr>
      </w:pPr>
      <w:r w:rsidRPr="00BD41D7">
        <w:rPr>
          <w:noProof/>
          <w:lang w:eastAsia="ru-RU"/>
        </w:rPr>
        <w:pict>
          <v:oval id="_x0000_s1046" style="position:absolute;left:0;text-align:left;margin-left:283.4pt;margin-top:1.65pt;width:4.3pt;height:3.95pt;z-index:251663360;mso-wrap-style:none;v-text-anchor:middle" strokeweight=".26mm">
            <v:fill color2="black"/>
            <v:stroke joinstyle="miter" endcap="square"/>
          </v:oval>
        </w:pict>
      </w:r>
    </w:p>
    <w:p w:rsidR="00E534EA" w:rsidRDefault="00E534EA" w:rsidP="00E534EA">
      <w:pPr>
        <w:ind w:firstLine="709"/>
        <w:jc w:val="center"/>
        <w:rPr>
          <w:b/>
          <w:sz w:val="28"/>
          <w:szCs w:val="28"/>
        </w:rPr>
      </w:pPr>
    </w:p>
    <w:p w:rsidR="00E534EA" w:rsidRDefault="00E534EA" w:rsidP="00E534EA">
      <w:pPr>
        <w:ind w:firstLine="709"/>
        <w:jc w:val="center"/>
        <w:rPr>
          <w:b/>
          <w:sz w:val="28"/>
          <w:szCs w:val="28"/>
        </w:rPr>
      </w:pPr>
    </w:p>
    <w:p w:rsidR="00E534EA" w:rsidRDefault="00E534EA" w:rsidP="00E534EA">
      <w:pPr>
        <w:ind w:firstLine="709"/>
        <w:jc w:val="center"/>
        <w:rPr>
          <w:b/>
          <w:sz w:val="28"/>
          <w:szCs w:val="28"/>
        </w:rPr>
      </w:pPr>
    </w:p>
    <w:p w:rsidR="00E534EA" w:rsidRDefault="00BD41D7" w:rsidP="00E534EA">
      <w:pPr>
        <w:ind w:firstLine="709"/>
        <w:jc w:val="center"/>
        <w:rPr>
          <w:b/>
          <w:sz w:val="28"/>
          <w:szCs w:val="28"/>
        </w:rPr>
      </w:pPr>
      <w:r>
        <w:rPr>
          <w:b/>
          <w:noProof/>
          <w:sz w:val="28"/>
          <w:szCs w:val="28"/>
          <w:lang w:eastAsia="ru-RU"/>
        </w:rPr>
        <w:pict>
          <v:shape id="_x0000_s1049" type="#_x0000_t61" style="position:absolute;left:0;text-align:left;margin-left:101.95pt;margin-top:12.95pt;width:81.8pt;height:29.5pt;z-index:251666432" adj="42223,33366" strokeweight=".26mm">
            <v:fill color2="black"/>
            <v:stroke endcap="square"/>
            <v:textbox style="mso-next-textbox:#_x0000_s1049;mso-rotate-with-shape:t">
              <w:txbxContent>
                <w:p w:rsidR="00E534EA" w:rsidRPr="0067330F" w:rsidRDefault="00E534EA" w:rsidP="00E534EA">
                  <w:pPr>
                    <w:rPr>
                      <w:sz w:val="18"/>
                    </w:rPr>
                  </w:pPr>
                  <w:r w:rsidRPr="0067330F">
                    <w:rPr>
                      <w:sz w:val="18"/>
                    </w:rPr>
                    <w:t xml:space="preserve">Котельная  </w:t>
                  </w:r>
                  <w:r>
                    <w:rPr>
                      <w:sz w:val="18"/>
                    </w:rPr>
                    <w:t>Новая школа</w:t>
                  </w:r>
                </w:p>
              </w:txbxContent>
            </v:textbox>
          </v:shape>
        </w:pict>
      </w:r>
    </w:p>
    <w:p w:rsidR="00E534EA" w:rsidRDefault="00E534EA" w:rsidP="00E534EA">
      <w:pPr>
        <w:ind w:firstLine="709"/>
        <w:jc w:val="center"/>
        <w:rPr>
          <w:b/>
          <w:sz w:val="28"/>
          <w:szCs w:val="28"/>
        </w:rPr>
      </w:pPr>
    </w:p>
    <w:p w:rsidR="00E534EA" w:rsidRDefault="00E534EA" w:rsidP="00E534EA">
      <w:pPr>
        <w:ind w:firstLine="709"/>
        <w:jc w:val="center"/>
        <w:rPr>
          <w:b/>
          <w:sz w:val="28"/>
          <w:szCs w:val="28"/>
        </w:rPr>
      </w:pPr>
    </w:p>
    <w:p w:rsidR="00E534EA" w:rsidRDefault="00BD41D7" w:rsidP="00E534EA">
      <w:pPr>
        <w:ind w:firstLine="709"/>
        <w:jc w:val="center"/>
        <w:rPr>
          <w:b/>
          <w:sz w:val="28"/>
          <w:szCs w:val="28"/>
        </w:rPr>
      </w:pPr>
      <w:r w:rsidRPr="00BD41D7">
        <w:rPr>
          <w:noProof/>
          <w:lang w:eastAsia="ru-RU"/>
        </w:rPr>
        <w:pict>
          <v:oval id="_x0000_s1048" style="position:absolute;left:0;text-align:left;margin-left:259.4pt;margin-top:8.8pt;width:4.3pt;height:3.95pt;z-index:251665408;mso-wrap-style:none;v-text-anchor:middle" strokeweight=".26mm">
            <v:fill color2="black"/>
            <v:stroke joinstyle="miter" endcap="square"/>
          </v:oval>
        </w:pict>
      </w:r>
    </w:p>
    <w:p w:rsidR="00E534EA" w:rsidRDefault="00E534EA" w:rsidP="00E534EA">
      <w:pPr>
        <w:ind w:firstLine="709"/>
        <w:jc w:val="center"/>
        <w:rPr>
          <w:b/>
          <w:sz w:val="28"/>
          <w:szCs w:val="28"/>
        </w:rPr>
      </w:pPr>
    </w:p>
    <w:p w:rsidR="00E534EA" w:rsidRDefault="00E534EA" w:rsidP="00E534EA">
      <w:pPr>
        <w:ind w:firstLine="709"/>
        <w:jc w:val="center"/>
        <w:rPr>
          <w:b/>
          <w:sz w:val="28"/>
          <w:szCs w:val="28"/>
        </w:rPr>
      </w:pPr>
    </w:p>
    <w:p w:rsidR="00E534EA" w:rsidRDefault="00E534EA" w:rsidP="00E534EA">
      <w:pPr>
        <w:ind w:firstLine="709"/>
        <w:jc w:val="center"/>
        <w:rPr>
          <w:b/>
          <w:sz w:val="28"/>
          <w:szCs w:val="28"/>
        </w:rPr>
      </w:pPr>
    </w:p>
    <w:p w:rsidR="00E534EA" w:rsidRDefault="00E534EA" w:rsidP="00E534EA">
      <w:pPr>
        <w:ind w:firstLine="709"/>
        <w:jc w:val="center"/>
        <w:rPr>
          <w:b/>
          <w:sz w:val="28"/>
          <w:szCs w:val="28"/>
        </w:rPr>
      </w:pPr>
    </w:p>
    <w:p w:rsidR="00E534EA" w:rsidRDefault="00E534EA" w:rsidP="00E534EA">
      <w:pPr>
        <w:ind w:firstLine="709"/>
        <w:jc w:val="center"/>
        <w:rPr>
          <w:b/>
          <w:sz w:val="28"/>
          <w:szCs w:val="28"/>
        </w:rPr>
      </w:pPr>
    </w:p>
    <w:p w:rsidR="00E534EA" w:rsidRDefault="00BD41D7" w:rsidP="00E534EA">
      <w:pPr>
        <w:ind w:firstLine="709"/>
        <w:jc w:val="center"/>
        <w:rPr>
          <w:b/>
          <w:sz w:val="28"/>
          <w:szCs w:val="28"/>
        </w:rPr>
      </w:pPr>
      <w:r w:rsidRPr="00BD41D7">
        <w:rPr>
          <w:noProof/>
          <w:lang w:eastAsia="ru-RU"/>
        </w:rPr>
        <w:pict>
          <v:shape id="_x0000_s1057" type="#_x0000_t61" style="position:absolute;left:0;text-align:left;margin-left:381.85pt;margin-top:1.85pt;width:81.8pt;height:19.4pt;z-index:251674624" adj="1743,38234" strokeweight=".26mm">
            <v:fill color2="black"/>
            <v:stroke endcap="square"/>
            <v:textbox style="mso-next-textbox:#_x0000_s1057;mso-rotate-with-shape:t">
              <w:txbxContent>
                <w:p w:rsidR="00E534EA" w:rsidRPr="0067330F" w:rsidRDefault="00E534EA" w:rsidP="00E534EA">
                  <w:pPr>
                    <w:rPr>
                      <w:sz w:val="18"/>
                    </w:rPr>
                  </w:pPr>
                  <w:r w:rsidRPr="0067330F">
                    <w:rPr>
                      <w:sz w:val="18"/>
                    </w:rPr>
                    <w:t xml:space="preserve">Котельная  </w:t>
                  </w:r>
                  <w:r>
                    <w:rPr>
                      <w:sz w:val="18"/>
                    </w:rPr>
                    <w:t>База</w:t>
                  </w:r>
                </w:p>
              </w:txbxContent>
            </v:textbox>
          </v:shape>
        </w:pict>
      </w:r>
    </w:p>
    <w:p w:rsidR="00E534EA" w:rsidRDefault="00E534EA" w:rsidP="00E534EA">
      <w:pPr>
        <w:ind w:firstLine="709"/>
        <w:jc w:val="center"/>
        <w:rPr>
          <w:b/>
          <w:sz w:val="28"/>
          <w:szCs w:val="28"/>
        </w:rPr>
      </w:pPr>
    </w:p>
    <w:p w:rsidR="00E534EA" w:rsidRDefault="00BD41D7" w:rsidP="00E534EA">
      <w:pPr>
        <w:ind w:firstLine="709"/>
        <w:jc w:val="center"/>
        <w:rPr>
          <w:b/>
          <w:sz w:val="28"/>
          <w:szCs w:val="28"/>
        </w:rPr>
      </w:pPr>
      <w:r w:rsidRPr="00BD41D7">
        <w:rPr>
          <w:noProof/>
          <w:lang w:eastAsia="ru-RU"/>
        </w:rPr>
        <w:pict>
          <v:oval id="_x0000_s1056" style="position:absolute;left:0;text-align:left;margin-left:386.3pt;margin-top:2.05pt;width:4.3pt;height:3.95pt;z-index:251673600;mso-wrap-style:none;v-text-anchor:middle" strokeweight=".26mm">
            <v:fill color2="black"/>
            <v:stroke joinstyle="miter" endcap="square"/>
          </v:oval>
        </w:pict>
      </w:r>
    </w:p>
    <w:p w:rsidR="00E534EA" w:rsidRDefault="00E534EA" w:rsidP="00E534EA">
      <w:pPr>
        <w:ind w:firstLine="709"/>
        <w:jc w:val="center"/>
        <w:rPr>
          <w:b/>
          <w:sz w:val="28"/>
          <w:szCs w:val="28"/>
        </w:rPr>
      </w:pPr>
    </w:p>
    <w:p w:rsidR="00E534EA" w:rsidRDefault="00E534EA" w:rsidP="00E534EA">
      <w:pPr>
        <w:ind w:firstLine="709"/>
        <w:jc w:val="center"/>
        <w:rPr>
          <w:b/>
          <w:sz w:val="28"/>
          <w:szCs w:val="28"/>
        </w:rPr>
      </w:pPr>
    </w:p>
    <w:p w:rsidR="00E534EA" w:rsidRDefault="00E534EA" w:rsidP="00E534EA">
      <w:pPr>
        <w:ind w:firstLine="709"/>
        <w:jc w:val="center"/>
        <w:rPr>
          <w:b/>
          <w:sz w:val="28"/>
          <w:szCs w:val="28"/>
        </w:rPr>
      </w:pPr>
    </w:p>
    <w:p w:rsidR="00E534EA" w:rsidRDefault="00E534EA" w:rsidP="00E534EA">
      <w:pPr>
        <w:ind w:firstLine="709"/>
        <w:jc w:val="center"/>
        <w:rPr>
          <w:b/>
          <w:sz w:val="28"/>
          <w:szCs w:val="28"/>
        </w:rPr>
      </w:pPr>
    </w:p>
    <w:p w:rsidR="00E534EA" w:rsidRDefault="00E534EA" w:rsidP="00E534EA">
      <w:pPr>
        <w:ind w:firstLine="709"/>
        <w:jc w:val="center"/>
        <w:rPr>
          <w:b/>
          <w:sz w:val="28"/>
          <w:szCs w:val="28"/>
        </w:rPr>
      </w:pPr>
    </w:p>
    <w:p w:rsidR="00E534EA" w:rsidRDefault="00E534EA" w:rsidP="00E534EA">
      <w:pPr>
        <w:ind w:firstLine="709"/>
        <w:jc w:val="center"/>
        <w:rPr>
          <w:b/>
          <w:sz w:val="28"/>
          <w:szCs w:val="28"/>
        </w:rPr>
      </w:pPr>
    </w:p>
    <w:p w:rsidR="00676429" w:rsidRDefault="00676429" w:rsidP="00E534EA">
      <w:pPr>
        <w:ind w:firstLine="709"/>
        <w:jc w:val="center"/>
        <w:rPr>
          <w:b/>
          <w:sz w:val="28"/>
          <w:szCs w:val="28"/>
        </w:rPr>
      </w:pPr>
    </w:p>
    <w:p w:rsidR="00676429" w:rsidRDefault="00676429" w:rsidP="00E534EA">
      <w:pPr>
        <w:ind w:firstLine="709"/>
        <w:jc w:val="center"/>
        <w:rPr>
          <w:b/>
          <w:sz w:val="28"/>
          <w:szCs w:val="28"/>
        </w:rPr>
      </w:pPr>
    </w:p>
    <w:p w:rsidR="00676429" w:rsidRDefault="00676429" w:rsidP="00E534EA">
      <w:pPr>
        <w:ind w:firstLine="709"/>
        <w:jc w:val="center"/>
        <w:rPr>
          <w:b/>
          <w:sz w:val="28"/>
          <w:szCs w:val="28"/>
        </w:rPr>
      </w:pPr>
    </w:p>
    <w:p w:rsidR="00E534EA" w:rsidRDefault="00E534EA" w:rsidP="00E534EA">
      <w:pPr>
        <w:ind w:firstLine="709"/>
        <w:jc w:val="center"/>
        <w:rPr>
          <w:b/>
          <w:sz w:val="28"/>
          <w:szCs w:val="28"/>
        </w:rPr>
      </w:pPr>
      <w:r>
        <w:rPr>
          <w:b/>
          <w:sz w:val="28"/>
          <w:szCs w:val="28"/>
        </w:rPr>
        <w:lastRenderedPageBreak/>
        <w:t>6. Перспектива развития системы теплоснабжения</w:t>
      </w:r>
    </w:p>
    <w:p w:rsidR="00E534EA" w:rsidRDefault="00E534EA" w:rsidP="00E534EA">
      <w:pPr>
        <w:ind w:left="724" w:firstLine="709"/>
        <w:jc w:val="center"/>
        <w:rPr>
          <w:b/>
          <w:sz w:val="28"/>
          <w:szCs w:val="28"/>
        </w:rPr>
      </w:pPr>
      <w:r>
        <w:rPr>
          <w:b/>
          <w:sz w:val="28"/>
          <w:szCs w:val="28"/>
        </w:rPr>
        <w:t>Чердынского городского поселения до 2030 г.</w:t>
      </w:r>
    </w:p>
    <w:p w:rsidR="00E534EA" w:rsidRDefault="00E534EA" w:rsidP="00E534EA">
      <w:pPr>
        <w:ind w:firstLine="709"/>
        <w:rPr>
          <w:b/>
          <w:sz w:val="28"/>
          <w:szCs w:val="28"/>
        </w:rPr>
      </w:pPr>
    </w:p>
    <w:p w:rsidR="00E534EA" w:rsidRDefault="00E534EA" w:rsidP="00E534EA">
      <w:pPr>
        <w:ind w:firstLine="709"/>
        <w:jc w:val="both"/>
        <w:rPr>
          <w:sz w:val="28"/>
          <w:szCs w:val="28"/>
        </w:rPr>
      </w:pPr>
      <w:r>
        <w:rPr>
          <w:sz w:val="28"/>
          <w:szCs w:val="28"/>
        </w:rPr>
        <w:t xml:space="preserve">Основное направление развитие муниципального образования - развитие  </w:t>
      </w:r>
      <w:proofErr w:type="spellStart"/>
      <w:proofErr w:type="gramStart"/>
      <w:r>
        <w:rPr>
          <w:sz w:val="28"/>
          <w:szCs w:val="28"/>
        </w:rPr>
        <w:t>развитие</w:t>
      </w:r>
      <w:proofErr w:type="spellEnd"/>
      <w:proofErr w:type="gramEnd"/>
      <w:r>
        <w:rPr>
          <w:sz w:val="28"/>
          <w:szCs w:val="28"/>
        </w:rPr>
        <w:t xml:space="preserve"> малого бизнеса, сельскохозяйственные мини-фермы, сельскохозяйственные кооперативы, предприятия торговли и бытового обслуживания.</w:t>
      </w:r>
    </w:p>
    <w:p w:rsidR="00E534EA" w:rsidRDefault="00E534EA" w:rsidP="00E534EA">
      <w:pPr>
        <w:ind w:firstLine="709"/>
        <w:jc w:val="both"/>
        <w:rPr>
          <w:sz w:val="28"/>
          <w:szCs w:val="28"/>
        </w:rPr>
      </w:pPr>
      <w:r>
        <w:rPr>
          <w:sz w:val="28"/>
          <w:szCs w:val="28"/>
        </w:rPr>
        <w:t xml:space="preserve">В существующем жилищном фонде 233,2 </w:t>
      </w:r>
      <w:proofErr w:type="spellStart"/>
      <w:r>
        <w:rPr>
          <w:sz w:val="28"/>
          <w:szCs w:val="28"/>
        </w:rPr>
        <w:t>тыскв.м</w:t>
      </w:r>
      <w:proofErr w:type="spellEnd"/>
      <w:r>
        <w:rPr>
          <w:sz w:val="28"/>
          <w:szCs w:val="28"/>
        </w:rPr>
        <w:t>. Или 19,9 кв.м. на человека 100 % семей расселено в индивидуальной застройке усадебного типа и МКД. При увеличении жилищной обеспеченности до  26,2  м</w:t>
      </w:r>
      <w:proofErr w:type="gramStart"/>
      <w:r>
        <w:rPr>
          <w:sz w:val="28"/>
          <w:szCs w:val="28"/>
          <w:vertAlign w:val="superscript"/>
        </w:rPr>
        <w:t>2</w:t>
      </w:r>
      <w:proofErr w:type="gramEnd"/>
      <w:r>
        <w:rPr>
          <w:sz w:val="28"/>
          <w:szCs w:val="28"/>
        </w:rPr>
        <w:t>/чел. дополнительно потребуется   12  га для жилищного строительства.</w:t>
      </w:r>
    </w:p>
    <w:p w:rsidR="00E534EA" w:rsidRDefault="00E534EA" w:rsidP="00E534EA">
      <w:pPr>
        <w:ind w:firstLine="709"/>
        <w:jc w:val="both"/>
        <w:rPr>
          <w:sz w:val="28"/>
          <w:szCs w:val="28"/>
        </w:rPr>
      </w:pPr>
    </w:p>
    <w:p w:rsidR="00E534EA" w:rsidRDefault="00E534EA" w:rsidP="00E534EA">
      <w:pPr>
        <w:ind w:firstLine="709"/>
        <w:jc w:val="center"/>
        <w:rPr>
          <w:sz w:val="28"/>
          <w:szCs w:val="28"/>
        </w:rPr>
      </w:pPr>
      <w:r>
        <w:rPr>
          <w:b/>
          <w:sz w:val="28"/>
          <w:szCs w:val="28"/>
        </w:rPr>
        <w:t>Показатели жилищного строительства к концу 2030 расчетного года</w:t>
      </w:r>
    </w:p>
    <w:tbl>
      <w:tblPr>
        <w:tblW w:w="9781" w:type="dxa"/>
        <w:tblInd w:w="108" w:type="dxa"/>
        <w:tblLayout w:type="fixed"/>
        <w:tblLook w:val="0000"/>
      </w:tblPr>
      <w:tblGrid>
        <w:gridCol w:w="5387"/>
        <w:gridCol w:w="2551"/>
        <w:gridCol w:w="1843"/>
      </w:tblGrid>
      <w:tr w:rsidR="00CE0971" w:rsidTr="00CE0971">
        <w:tc>
          <w:tcPr>
            <w:tcW w:w="5387" w:type="dxa"/>
            <w:tcBorders>
              <w:top w:val="single" w:sz="4" w:space="0" w:color="000000"/>
              <w:left w:val="single" w:sz="4" w:space="0" w:color="000000"/>
              <w:bottom w:val="single" w:sz="4" w:space="0" w:color="000000"/>
            </w:tcBorders>
            <w:shd w:val="clear" w:color="auto" w:fill="auto"/>
            <w:vAlign w:val="center"/>
          </w:tcPr>
          <w:p w:rsidR="00CE0971" w:rsidRDefault="00CE0971" w:rsidP="00CE0971">
            <w:pPr>
              <w:ind w:firstLine="7"/>
              <w:jc w:val="center"/>
              <w:rPr>
                <w:sz w:val="28"/>
                <w:szCs w:val="28"/>
              </w:rPr>
            </w:pPr>
            <w:r>
              <w:rPr>
                <w:sz w:val="28"/>
                <w:szCs w:val="28"/>
              </w:rPr>
              <w:t>Показатели</w:t>
            </w:r>
          </w:p>
        </w:tc>
        <w:tc>
          <w:tcPr>
            <w:tcW w:w="2551" w:type="dxa"/>
            <w:tcBorders>
              <w:top w:val="single" w:sz="4" w:space="0" w:color="000000"/>
              <w:left w:val="single" w:sz="4" w:space="0" w:color="000000"/>
              <w:bottom w:val="single" w:sz="4" w:space="0" w:color="000000"/>
            </w:tcBorders>
            <w:shd w:val="clear" w:color="auto" w:fill="auto"/>
            <w:vAlign w:val="center"/>
          </w:tcPr>
          <w:p w:rsidR="00CE0971" w:rsidRDefault="00CE0971" w:rsidP="00CE0971">
            <w:pPr>
              <w:ind w:hanging="3"/>
              <w:jc w:val="center"/>
              <w:rPr>
                <w:sz w:val="28"/>
                <w:szCs w:val="28"/>
              </w:rPr>
            </w:pPr>
            <w:r>
              <w:rPr>
                <w:sz w:val="28"/>
                <w:szCs w:val="28"/>
              </w:rPr>
              <w:t>Един. измерения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971" w:rsidRDefault="00CE0971" w:rsidP="00CE0971">
            <w:pPr>
              <w:snapToGrid w:val="0"/>
              <w:jc w:val="center"/>
              <w:rPr>
                <w:sz w:val="28"/>
                <w:szCs w:val="28"/>
              </w:rPr>
            </w:pPr>
            <w:r>
              <w:rPr>
                <w:sz w:val="28"/>
                <w:szCs w:val="28"/>
              </w:rPr>
              <w:t>Площадь</w:t>
            </w:r>
          </w:p>
        </w:tc>
      </w:tr>
      <w:tr w:rsidR="00CE0971" w:rsidTr="00CE0971">
        <w:tc>
          <w:tcPr>
            <w:tcW w:w="5387" w:type="dxa"/>
            <w:tcBorders>
              <w:top w:val="single" w:sz="4" w:space="0" w:color="000000"/>
              <w:left w:val="single" w:sz="4" w:space="0" w:color="000000"/>
              <w:bottom w:val="single" w:sz="4" w:space="0" w:color="000000"/>
            </w:tcBorders>
            <w:shd w:val="clear" w:color="auto" w:fill="auto"/>
            <w:vAlign w:val="center"/>
          </w:tcPr>
          <w:p w:rsidR="00CE0971" w:rsidRDefault="00CE0971" w:rsidP="00CE0971">
            <w:pPr>
              <w:ind w:firstLine="7"/>
              <w:rPr>
                <w:sz w:val="28"/>
                <w:szCs w:val="28"/>
              </w:rPr>
            </w:pPr>
            <w:r>
              <w:rPr>
                <w:sz w:val="28"/>
                <w:szCs w:val="28"/>
              </w:rPr>
              <w:t>Существующий жилищный фонд – всего,</w:t>
            </w:r>
          </w:p>
        </w:tc>
        <w:tc>
          <w:tcPr>
            <w:tcW w:w="2551" w:type="dxa"/>
            <w:tcBorders>
              <w:top w:val="single" w:sz="4" w:space="0" w:color="000000"/>
              <w:left w:val="single" w:sz="4" w:space="0" w:color="000000"/>
              <w:bottom w:val="single" w:sz="4" w:space="0" w:color="000000"/>
            </w:tcBorders>
            <w:shd w:val="clear" w:color="auto" w:fill="auto"/>
            <w:vAlign w:val="center"/>
          </w:tcPr>
          <w:p w:rsidR="00CE0971" w:rsidRDefault="00CE0971" w:rsidP="00CE0971">
            <w:pPr>
              <w:ind w:hanging="3"/>
              <w:jc w:val="center"/>
              <w:rPr>
                <w:sz w:val="28"/>
                <w:szCs w:val="28"/>
              </w:rPr>
            </w:pPr>
            <w:r>
              <w:rPr>
                <w:sz w:val="28"/>
                <w:szCs w:val="28"/>
              </w:rPr>
              <w:t>тыс. м</w:t>
            </w:r>
            <w:r>
              <w:rPr>
                <w:sz w:val="28"/>
                <w:szCs w:val="28"/>
                <w:vertAlign w:val="superscript"/>
              </w:rPr>
              <w:t xml:space="preserve">2 </w:t>
            </w:r>
            <w:r>
              <w:rPr>
                <w:sz w:val="28"/>
                <w:szCs w:val="28"/>
              </w:rPr>
              <w:t xml:space="preserve">общ. </w:t>
            </w:r>
            <w:proofErr w:type="spellStart"/>
            <w:r>
              <w:rPr>
                <w:sz w:val="28"/>
                <w:szCs w:val="28"/>
              </w:rPr>
              <w:t>пл</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971" w:rsidRDefault="00CE0971" w:rsidP="00CE0971">
            <w:pPr>
              <w:jc w:val="center"/>
            </w:pPr>
            <w:r>
              <w:rPr>
                <w:sz w:val="28"/>
                <w:szCs w:val="28"/>
              </w:rPr>
              <w:t>233,2</w:t>
            </w:r>
          </w:p>
        </w:tc>
      </w:tr>
      <w:tr w:rsidR="00CE0971" w:rsidTr="00CE0971">
        <w:tc>
          <w:tcPr>
            <w:tcW w:w="5387" w:type="dxa"/>
            <w:tcBorders>
              <w:top w:val="single" w:sz="4" w:space="0" w:color="000000"/>
              <w:left w:val="single" w:sz="4" w:space="0" w:color="000000"/>
              <w:bottom w:val="single" w:sz="4" w:space="0" w:color="000000"/>
            </w:tcBorders>
            <w:shd w:val="clear" w:color="auto" w:fill="auto"/>
          </w:tcPr>
          <w:p w:rsidR="00CE0971" w:rsidRDefault="00CE0971" w:rsidP="00CE0971">
            <w:pPr>
              <w:ind w:firstLine="7"/>
              <w:jc w:val="both"/>
              <w:rPr>
                <w:sz w:val="28"/>
                <w:szCs w:val="28"/>
              </w:rPr>
            </w:pPr>
            <w:r>
              <w:rPr>
                <w:sz w:val="28"/>
                <w:szCs w:val="28"/>
              </w:rPr>
              <w:t>МКД</w:t>
            </w:r>
          </w:p>
        </w:tc>
        <w:tc>
          <w:tcPr>
            <w:tcW w:w="2551" w:type="dxa"/>
            <w:tcBorders>
              <w:top w:val="single" w:sz="4" w:space="0" w:color="000000"/>
              <w:left w:val="single" w:sz="4" w:space="0" w:color="000000"/>
              <w:bottom w:val="single" w:sz="4" w:space="0" w:color="000000"/>
            </w:tcBorders>
            <w:shd w:val="clear" w:color="auto" w:fill="auto"/>
            <w:vAlign w:val="center"/>
          </w:tcPr>
          <w:p w:rsidR="00CE0971" w:rsidRDefault="00CE0971" w:rsidP="00CE0971">
            <w:pPr>
              <w:ind w:hanging="3"/>
              <w:jc w:val="center"/>
              <w:rPr>
                <w:sz w:val="28"/>
                <w:szCs w:val="28"/>
              </w:rPr>
            </w:pPr>
            <w:r>
              <w:rPr>
                <w:sz w:val="28"/>
                <w:szCs w:val="28"/>
              </w:rPr>
              <w:t>тыс. м</w:t>
            </w:r>
            <w:r>
              <w:rPr>
                <w:sz w:val="28"/>
                <w:szCs w:val="28"/>
                <w:vertAlign w:val="superscript"/>
              </w:rPr>
              <w:t xml:space="preserve">2 </w:t>
            </w:r>
            <w:r>
              <w:rPr>
                <w:sz w:val="28"/>
                <w:szCs w:val="28"/>
              </w:rPr>
              <w:t xml:space="preserve">общ. </w:t>
            </w:r>
            <w:proofErr w:type="spellStart"/>
            <w:r>
              <w:rPr>
                <w:sz w:val="28"/>
                <w:szCs w:val="28"/>
              </w:rPr>
              <w:t>пл</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971" w:rsidRDefault="00CE0971" w:rsidP="00CE0971">
            <w:pPr>
              <w:jc w:val="center"/>
            </w:pPr>
            <w:r>
              <w:rPr>
                <w:sz w:val="28"/>
                <w:szCs w:val="28"/>
              </w:rPr>
              <w:t>113,5</w:t>
            </w:r>
          </w:p>
        </w:tc>
      </w:tr>
      <w:tr w:rsidR="00CE0971" w:rsidTr="00CE0971">
        <w:tc>
          <w:tcPr>
            <w:tcW w:w="5387" w:type="dxa"/>
            <w:tcBorders>
              <w:top w:val="single" w:sz="4" w:space="0" w:color="000000"/>
              <w:left w:val="single" w:sz="4" w:space="0" w:color="000000"/>
              <w:bottom w:val="single" w:sz="4" w:space="0" w:color="000000"/>
            </w:tcBorders>
            <w:shd w:val="clear" w:color="auto" w:fill="auto"/>
          </w:tcPr>
          <w:p w:rsidR="00CE0971" w:rsidRDefault="00CE0971" w:rsidP="00CE0971">
            <w:pPr>
              <w:ind w:firstLine="7"/>
              <w:jc w:val="both"/>
              <w:rPr>
                <w:sz w:val="28"/>
                <w:szCs w:val="28"/>
              </w:rPr>
            </w:pPr>
            <w:r>
              <w:rPr>
                <w:sz w:val="28"/>
                <w:szCs w:val="28"/>
              </w:rPr>
              <w:t>индивидуальный усадебного типа</w:t>
            </w:r>
          </w:p>
        </w:tc>
        <w:tc>
          <w:tcPr>
            <w:tcW w:w="2551" w:type="dxa"/>
            <w:tcBorders>
              <w:top w:val="single" w:sz="4" w:space="0" w:color="000000"/>
              <w:left w:val="single" w:sz="4" w:space="0" w:color="000000"/>
              <w:bottom w:val="single" w:sz="4" w:space="0" w:color="000000"/>
            </w:tcBorders>
            <w:shd w:val="clear" w:color="auto" w:fill="auto"/>
            <w:vAlign w:val="center"/>
          </w:tcPr>
          <w:p w:rsidR="00CE0971" w:rsidRDefault="00CE0971" w:rsidP="00CE0971">
            <w:pPr>
              <w:ind w:hanging="3"/>
              <w:jc w:val="center"/>
              <w:rPr>
                <w:sz w:val="28"/>
                <w:szCs w:val="28"/>
              </w:rPr>
            </w:pPr>
            <w:r>
              <w:rPr>
                <w:sz w:val="28"/>
                <w:szCs w:val="28"/>
              </w:rPr>
              <w:t>тыс. м</w:t>
            </w:r>
            <w:r>
              <w:rPr>
                <w:sz w:val="28"/>
                <w:szCs w:val="28"/>
                <w:vertAlign w:val="superscript"/>
              </w:rPr>
              <w:t xml:space="preserve">2 </w:t>
            </w:r>
            <w:r>
              <w:rPr>
                <w:sz w:val="28"/>
                <w:szCs w:val="28"/>
              </w:rPr>
              <w:t xml:space="preserve">общ. </w:t>
            </w:r>
            <w:proofErr w:type="spellStart"/>
            <w:r>
              <w:rPr>
                <w:sz w:val="28"/>
                <w:szCs w:val="28"/>
              </w:rPr>
              <w:t>пл</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971" w:rsidRDefault="00CE0971" w:rsidP="00CE0971">
            <w:pPr>
              <w:jc w:val="center"/>
            </w:pPr>
            <w:r>
              <w:rPr>
                <w:sz w:val="28"/>
                <w:szCs w:val="28"/>
              </w:rPr>
              <w:t>119,7</w:t>
            </w:r>
          </w:p>
        </w:tc>
      </w:tr>
      <w:tr w:rsidR="00CE0971" w:rsidTr="00CE0971">
        <w:tc>
          <w:tcPr>
            <w:tcW w:w="5387" w:type="dxa"/>
            <w:tcBorders>
              <w:top w:val="single" w:sz="4" w:space="0" w:color="000000"/>
              <w:left w:val="single" w:sz="4" w:space="0" w:color="000000"/>
              <w:bottom w:val="single" w:sz="4" w:space="0" w:color="000000"/>
            </w:tcBorders>
            <w:shd w:val="clear" w:color="auto" w:fill="auto"/>
            <w:vAlign w:val="center"/>
          </w:tcPr>
          <w:p w:rsidR="00CE0971" w:rsidRDefault="00CE0971" w:rsidP="00CE0971">
            <w:pPr>
              <w:ind w:firstLine="7"/>
              <w:rPr>
                <w:sz w:val="28"/>
                <w:szCs w:val="28"/>
              </w:rPr>
            </w:pPr>
            <w:r>
              <w:rPr>
                <w:sz w:val="28"/>
                <w:szCs w:val="28"/>
              </w:rPr>
              <w:t>Убыль жилищного фонда</w:t>
            </w:r>
          </w:p>
        </w:tc>
        <w:tc>
          <w:tcPr>
            <w:tcW w:w="2551" w:type="dxa"/>
            <w:tcBorders>
              <w:top w:val="single" w:sz="4" w:space="0" w:color="000000"/>
              <w:left w:val="single" w:sz="4" w:space="0" w:color="000000"/>
              <w:bottom w:val="single" w:sz="4" w:space="0" w:color="000000"/>
            </w:tcBorders>
            <w:shd w:val="clear" w:color="auto" w:fill="auto"/>
            <w:vAlign w:val="center"/>
          </w:tcPr>
          <w:p w:rsidR="00CE0971" w:rsidRDefault="00CE0971" w:rsidP="00CE0971">
            <w:pPr>
              <w:ind w:hanging="3"/>
              <w:jc w:val="center"/>
              <w:rPr>
                <w:sz w:val="28"/>
                <w:szCs w:val="28"/>
              </w:rPr>
            </w:pPr>
            <w:r>
              <w:rPr>
                <w:sz w:val="28"/>
                <w:szCs w:val="28"/>
              </w:rPr>
              <w:t>тыс. м</w:t>
            </w:r>
            <w:r>
              <w:rPr>
                <w:sz w:val="28"/>
                <w:szCs w:val="28"/>
                <w:vertAlign w:val="superscript"/>
              </w:rPr>
              <w:t xml:space="preserve">2 </w:t>
            </w:r>
            <w:r>
              <w:rPr>
                <w:sz w:val="28"/>
                <w:szCs w:val="28"/>
              </w:rPr>
              <w:t>общ. пл.</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971" w:rsidRDefault="00CE0971" w:rsidP="00CE0971">
            <w:pPr>
              <w:jc w:val="center"/>
            </w:pPr>
            <w:r>
              <w:rPr>
                <w:sz w:val="28"/>
                <w:szCs w:val="28"/>
              </w:rPr>
              <w:t>0</w:t>
            </w:r>
          </w:p>
        </w:tc>
      </w:tr>
      <w:tr w:rsidR="00CE0971" w:rsidTr="00CE0971">
        <w:tc>
          <w:tcPr>
            <w:tcW w:w="5387" w:type="dxa"/>
            <w:tcBorders>
              <w:top w:val="single" w:sz="4" w:space="0" w:color="000000"/>
              <w:left w:val="single" w:sz="4" w:space="0" w:color="000000"/>
              <w:bottom w:val="single" w:sz="4" w:space="0" w:color="000000"/>
            </w:tcBorders>
            <w:shd w:val="clear" w:color="auto" w:fill="auto"/>
            <w:vAlign w:val="center"/>
          </w:tcPr>
          <w:p w:rsidR="00CE0971" w:rsidRDefault="00CE0971" w:rsidP="00CE0971">
            <w:pPr>
              <w:ind w:firstLine="7"/>
              <w:rPr>
                <w:sz w:val="28"/>
                <w:szCs w:val="28"/>
              </w:rPr>
            </w:pPr>
            <w:r>
              <w:rPr>
                <w:sz w:val="28"/>
                <w:szCs w:val="28"/>
              </w:rPr>
              <w:t>МКД</w:t>
            </w:r>
          </w:p>
        </w:tc>
        <w:tc>
          <w:tcPr>
            <w:tcW w:w="2551" w:type="dxa"/>
            <w:tcBorders>
              <w:top w:val="single" w:sz="4" w:space="0" w:color="000000"/>
              <w:left w:val="single" w:sz="4" w:space="0" w:color="000000"/>
              <w:bottom w:val="single" w:sz="4" w:space="0" w:color="000000"/>
            </w:tcBorders>
            <w:shd w:val="clear" w:color="auto" w:fill="auto"/>
            <w:vAlign w:val="center"/>
          </w:tcPr>
          <w:p w:rsidR="00CE0971" w:rsidRDefault="00CE0971" w:rsidP="00CE0971">
            <w:pPr>
              <w:snapToGrid w:val="0"/>
              <w:ind w:hanging="3"/>
              <w:jc w:val="center"/>
              <w:rPr>
                <w:sz w:val="28"/>
                <w:szCs w:val="28"/>
              </w:rPr>
            </w:pPr>
            <w:r>
              <w:rPr>
                <w:sz w:val="28"/>
                <w:szCs w:val="28"/>
              </w:rPr>
              <w:t>тыс. м</w:t>
            </w:r>
            <w:r>
              <w:rPr>
                <w:sz w:val="28"/>
                <w:szCs w:val="28"/>
                <w:vertAlign w:val="superscript"/>
              </w:rPr>
              <w:t xml:space="preserve">2 </w:t>
            </w:r>
            <w:r>
              <w:rPr>
                <w:sz w:val="28"/>
                <w:szCs w:val="28"/>
              </w:rPr>
              <w:t>общ. пл.</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971" w:rsidRDefault="00CE0971" w:rsidP="00CE0971">
            <w:pPr>
              <w:snapToGrid w:val="0"/>
              <w:jc w:val="center"/>
            </w:pPr>
            <w:r>
              <w:rPr>
                <w:sz w:val="28"/>
                <w:szCs w:val="28"/>
              </w:rPr>
              <w:t>0</w:t>
            </w:r>
          </w:p>
        </w:tc>
      </w:tr>
      <w:tr w:rsidR="00CE0971" w:rsidTr="00CE0971">
        <w:tc>
          <w:tcPr>
            <w:tcW w:w="5387" w:type="dxa"/>
            <w:tcBorders>
              <w:top w:val="single" w:sz="4" w:space="0" w:color="000000"/>
              <w:left w:val="single" w:sz="4" w:space="0" w:color="000000"/>
              <w:bottom w:val="single" w:sz="4" w:space="0" w:color="000000"/>
            </w:tcBorders>
            <w:shd w:val="clear" w:color="auto" w:fill="auto"/>
            <w:vAlign w:val="center"/>
          </w:tcPr>
          <w:p w:rsidR="00CE0971" w:rsidRDefault="00CE0971" w:rsidP="00CE0971">
            <w:pPr>
              <w:ind w:firstLine="7"/>
              <w:rPr>
                <w:sz w:val="28"/>
                <w:szCs w:val="28"/>
              </w:rPr>
            </w:pPr>
            <w:r>
              <w:rPr>
                <w:sz w:val="28"/>
                <w:szCs w:val="28"/>
              </w:rPr>
              <w:t>Сохраняемый жилищный фонд – всего</w:t>
            </w:r>
          </w:p>
        </w:tc>
        <w:tc>
          <w:tcPr>
            <w:tcW w:w="2551" w:type="dxa"/>
            <w:tcBorders>
              <w:top w:val="single" w:sz="4" w:space="0" w:color="000000"/>
              <w:left w:val="single" w:sz="4" w:space="0" w:color="000000"/>
              <w:bottom w:val="single" w:sz="4" w:space="0" w:color="000000"/>
            </w:tcBorders>
            <w:shd w:val="clear" w:color="auto" w:fill="auto"/>
            <w:vAlign w:val="center"/>
          </w:tcPr>
          <w:p w:rsidR="00CE0971" w:rsidRDefault="00CE0971" w:rsidP="00CE0971">
            <w:pPr>
              <w:ind w:hanging="3"/>
              <w:jc w:val="center"/>
              <w:rPr>
                <w:sz w:val="28"/>
                <w:szCs w:val="28"/>
              </w:rPr>
            </w:pPr>
            <w:r>
              <w:rPr>
                <w:sz w:val="28"/>
                <w:szCs w:val="28"/>
              </w:rPr>
              <w:t>тыс. м</w:t>
            </w:r>
            <w:r>
              <w:rPr>
                <w:sz w:val="28"/>
                <w:szCs w:val="28"/>
                <w:vertAlign w:val="superscript"/>
              </w:rPr>
              <w:t xml:space="preserve">2 </w:t>
            </w:r>
            <w:r>
              <w:rPr>
                <w:sz w:val="28"/>
                <w:szCs w:val="28"/>
              </w:rPr>
              <w:t>общ. пл.</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971" w:rsidRDefault="00CE0971" w:rsidP="00CE0971">
            <w:pPr>
              <w:jc w:val="center"/>
            </w:pPr>
            <w:r>
              <w:rPr>
                <w:sz w:val="28"/>
                <w:szCs w:val="28"/>
              </w:rPr>
              <w:t>233,2</w:t>
            </w:r>
          </w:p>
        </w:tc>
      </w:tr>
      <w:tr w:rsidR="00CE0971" w:rsidTr="00CE0971">
        <w:tc>
          <w:tcPr>
            <w:tcW w:w="5387" w:type="dxa"/>
            <w:tcBorders>
              <w:top w:val="single" w:sz="4" w:space="0" w:color="000000"/>
              <w:left w:val="single" w:sz="4" w:space="0" w:color="000000"/>
              <w:bottom w:val="single" w:sz="4" w:space="0" w:color="000000"/>
            </w:tcBorders>
            <w:shd w:val="clear" w:color="auto" w:fill="auto"/>
          </w:tcPr>
          <w:p w:rsidR="00CE0971" w:rsidRDefault="00CE0971" w:rsidP="00CE0971">
            <w:pPr>
              <w:ind w:firstLine="7"/>
              <w:jc w:val="both"/>
              <w:rPr>
                <w:sz w:val="28"/>
                <w:szCs w:val="28"/>
              </w:rPr>
            </w:pPr>
            <w:r>
              <w:rPr>
                <w:sz w:val="28"/>
                <w:szCs w:val="28"/>
              </w:rPr>
              <w:t>МКД</w:t>
            </w:r>
          </w:p>
        </w:tc>
        <w:tc>
          <w:tcPr>
            <w:tcW w:w="2551" w:type="dxa"/>
            <w:tcBorders>
              <w:top w:val="single" w:sz="4" w:space="0" w:color="000000"/>
              <w:left w:val="single" w:sz="4" w:space="0" w:color="000000"/>
              <w:bottom w:val="single" w:sz="4" w:space="0" w:color="000000"/>
            </w:tcBorders>
            <w:shd w:val="clear" w:color="auto" w:fill="auto"/>
            <w:vAlign w:val="center"/>
          </w:tcPr>
          <w:p w:rsidR="00CE0971" w:rsidRDefault="00CE0971" w:rsidP="00CE0971">
            <w:pPr>
              <w:snapToGrid w:val="0"/>
              <w:ind w:hanging="3"/>
              <w:jc w:val="center"/>
              <w:rPr>
                <w:sz w:val="28"/>
                <w:szCs w:val="28"/>
              </w:rPr>
            </w:pPr>
            <w:r>
              <w:rPr>
                <w:sz w:val="28"/>
                <w:szCs w:val="28"/>
              </w:rPr>
              <w:t>тыс. м</w:t>
            </w:r>
            <w:r>
              <w:rPr>
                <w:sz w:val="28"/>
                <w:szCs w:val="28"/>
                <w:vertAlign w:val="superscript"/>
              </w:rPr>
              <w:t xml:space="preserve">2 </w:t>
            </w:r>
            <w:r>
              <w:rPr>
                <w:sz w:val="28"/>
                <w:szCs w:val="28"/>
              </w:rPr>
              <w:t>общ. пл.</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971" w:rsidRDefault="00CE0971" w:rsidP="00CE0971">
            <w:pPr>
              <w:jc w:val="center"/>
            </w:pPr>
            <w:r>
              <w:rPr>
                <w:sz w:val="28"/>
                <w:szCs w:val="28"/>
              </w:rPr>
              <w:t>113,5</w:t>
            </w:r>
          </w:p>
        </w:tc>
      </w:tr>
      <w:tr w:rsidR="00CE0971" w:rsidTr="00CE0971">
        <w:tc>
          <w:tcPr>
            <w:tcW w:w="5387" w:type="dxa"/>
            <w:tcBorders>
              <w:top w:val="single" w:sz="4" w:space="0" w:color="000000"/>
              <w:left w:val="single" w:sz="4" w:space="0" w:color="000000"/>
              <w:bottom w:val="single" w:sz="4" w:space="0" w:color="000000"/>
            </w:tcBorders>
            <w:shd w:val="clear" w:color="auto" w:fill="auto"/>
          </w:tcPr>
          <w:p w:rsidR="00CE0971" w:rsidRDefault="00CE0971" w:rsidP="00CE0971">
            <w:pPr>
              <w:ind w:firstLine="7"/>
              <w:jc w:val="both"/>
              <w:rPr>
                <w:sz w:val="28"/>
                <w:szCs w:val="28"/>
              </w:rPr>
            </w:pPr>
            <w:r>
              <w:rPr>
                <w:sz w:val="28"/>
                <w:szCs w:val="28"/>
              </w:rPr>
              <w:t>индивидуальный усадебного типа</w:t>
            </w:r>
          </w:p>
        </w:tc>
        <w:tc>
          <w:tcPr>
            <w:tcW w:w="2551" w:type="dxa"/>
            <w:tcBorders>
              <w:top w:val="single" w:sz="4" w:space="0" w:color="000000"/>
              <w:left w:val="single" w:sz="4" w:space="0" w:color="000000"/>
              <w:bottom w:val="single" w:sz="4" w:space="0" w:color="000000"/>
            </w:tcBorders>
            <w:shd w:val="clear" w:color="auto" w:fill="auto"/>
            <w:vAlign w:val="center"/>
          </w:tcPr>
          <w:p w:rsidR="00CE0971" w:rsidRDefault="00CE0971" w:rsidP="00CE0971">
            <w:pPr>
              <w:ind w:hanging="3"/>
              <w:jc w:val="center"/>
              <w:rPr>
                <w:sz w:val="28"/>
                <w:szCs w:val="28"/>
              </w:rPr>
            </w:pPr>
            <w:r>
              <w:rPr>
                <w:sz w:val="28"/>
                <w:szCs w:val="28"/>
              </w:rPr>
              <w:t>тыс. м</w:t>
            </w:r>
            <w:r>
              <w:rPr>
                <w:sz w:val="28"/>
                <w:szCs w:val="28"/>
                <w:vertAlign w:val="superscript"/>
              </w:rPr>
              <w:t xml:space="preserve">2 </w:t>
            </w:r>
            <w:r>
              <w:rPr>
                <w:sz w:val="28"/>
                <w:szCs w:val="28"/>
              </w:rPr>
              <w:t>общ. пл.</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971" w:rsidRDefault="00CE0971" w:rsidP="00CE0971">
            <w:pPr>
              <w:jc w:val="center"/>
            </w:pPr>
            <w:r>
              <w:rPr>
                <w:sz w:val="28"/>
                <w:szCs w:val="28"/>
              </w:rPr>
              <w:t>119,7</w:t>
            </w:r>
          </w:p>
        </w:tc>
      </w:tr>
      <w:tr w:rsidR="00CE0971" w:rsidTr="00CE0971">
        <w:tc>
          <w:tcPr>
            <w:tcW w:w="5387" w:type="dxa"/>
            <w:tcBorders>
              <w:top w:val="single" w:sz="4" w:space="0" w:color="000000"/>
              <w:left w:val="single" w:sz="4" w:space="0" w:color="000000"/>
              <w:bottom w:val="single" w:sz="4" w:space="0" w:color="000000"/>
            </w:tcBorders>
            <w:shd w:val="clear" w:color="auto" w:fill="auto"/>
            <w:vAlign w:val="center"/>
          </w:tcPr>
          <w:p w:rsidR="00CE0971" w:rsidRDefault="00CE0971" w:rsidP="00CE0971">
            <w:pPr>
              <w:ind w:firstLine="7"/>
              <w:rPr>
                <w:sz w:val="28"/>
                <w:szCs w:val="28"/>
              </w:rPr>
            </w:pPr>
            <w:r>
              <w:rPr>
                <w:sz w:val="28"/>
                <w:szCs w:val="28"/>
              </w:rPr>
              <w:t>Новое строительство – всего,</w:t>
            </w:r>
          </w:p>
        </w:tc>
        <w:tc>
          <w:tcPr>
            <w:tcW w:w="2551" w:type="dxa"/>
            <w:tcBorders>
              <w:top w:val="single" w:sz="4" w:space="0" w:color="000000"/>
              <w:left w:val="single" w:sz="4" w:space="0" w:color="000000"/>
              <w:bottom w:val="single" w:sz="4" w:space="0" w:color="000000"/>
            </w:tcBorders>
            <w:shd w:val="clear" w:color="auto" w:fill="auto"/>
            <w:vAlign w:val="center"/>
          </w:tcPr>
          <w:p w:rsidR="00CE0971" w:rsidRDefault="00CE0971" w:rsidP="00CE0971">
            <w:pPr>
              <w:ind w:hanging="3"/>
              <w:jc w:val="center"/>
              <w:rPr>
                <w:sz w:val="28"/>
                <w:szCs w:val="28"/>
              </w:rPr>
            </w:pPr>
            <w:r>
              <w:rPr>
                <w:sz w:val="28"/>
                <w:szCs w:val="28"/>
              </w:rPr>
              <w:t>тыс. м</w:t>
            </w:r>
            <w:r>
              <w:rPr>
                <w:sz w:val="28"/>
                <w:szCs w:val="28"/>
                <w:vertAlign w:val="superscript"/>
              </w:rPr>
              <w:t xml:space="preserve">2 </w:t>
            </w:r>
            <w:r>
              <w:rPr>
                <w:sz w:val="28"/>
                <w:szCs w:val="28"/>
              </w:rPr>
              <w:t>общ. пл.</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971" w:rsidRDefault="00CE0971" w:rsidP="00CE0971">
            <w:pPr>
              <w:jc w:val="center"/>
            </w:pPr>
            <w:r>
              <w:rPr>
                <w:sz w:val="28"/>
                <w:szCs w:val="28"/>
              </w:rPr>
              <w:t>4,0</w:t>
            </w:r>
          </w:p>
        </w:tc>
      </w:tr>
      <w:tr w:rsidR="00CE0971" w:rsidTr="00CE0971">
        <w:tc>
          <w:tcPr>
            <w:tcW w:w="5387" w:type="dxa"/>
            <w:tcBorders>
              <w:top w:val="single" w:sz="4" w:space="0" w:color="000000"/>
              <w:left w:val="single" w:sz="4" w:space="0" w:color="000000"/>
              <w:bottom w:val="single" w:sz="4" w:space="0" w:color="000000"/>
            </w:tcBorders>
            <w:shd w:val="clear" w:color="auto" w:fill="auto"/>
            <w:vAlign w:val="center"/>
          </w:tcPr>
          <w:p w:rsidR="00CE0971" w:rsidRDefault="00CE0971" w:rsidP="00CE0971">
            <w:pPr>
              <w:ind w:firstLine="7"/>
              <w:rPr>
                <w:sz w:val="28"/>
                <w:szCs w:val="28"/>
              </w:rPr>
            </w:pPr>
            <w:r>
              <w:rPr>
                <w:sz w:val="28"/>
                <w:szCs w:val="28"/>
              </w:rPr>
              <w:t>Средняя жилищная обеспеченность</w:t>
            </w:r>
          </w:p>
        </w:tc>
        <w:tc>
          <w:tcPr>
            <w:tcW w:w="2551" w:type="dxa"/>
            <w:tcBorders>
              <w:top w:val="single" w:sz="4" w:space="0" w:color="000000"/>
              <w:left w:val="single" w:sz="4" w:space="0" w:color="000000"/>
              <w:bottom w:val="single" w:sz="4" w:space="0" w:color="000000"/>
            </w:tcBorders>
            <w:shd w:val="clear" w:color="auto" w:fill="auto"/>
            <w:vAlign w:val="center"/>
          </w:tcPr>
          <w:p w:rsidR="00CE0971" w:rsidRDefault="00CE0971" w:rsidP="00CE0971">
            <w:pPr>
              <w:ind w:hanging="3"/>
              <w:jc w:val="center"/>
              <w:rPr>
                <w:sz w:val="28"/>
                <w:szCs w:val="28"/>
              </w:rPr>
            </w:pPr>
            <w:r>
              <w:rPr>
                <w:sz w:val="28"/>
                <w:szCs w:val="28"/>
              </w:rPr>
              <w:t>м</w:t>
            </w:r>
            <w:r>
              <w:rPr>
                <w:sz w:val="28"/>
                <w:szCs w:val="28"/>
                <w:vertAlign w:val="superscript"/>
              </w:rPr>
              <w:t>2</w:t>
            </w:r>
            <w:r>
              <w:rPr>
                <w:sz w:val="28"/>
                <w:szCs w:val="28"/>
              </w:rPr>
              <w:t>/чел.</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971" w:rsidRDefault="00CE0971" w:rsidP="00CE0971">
            <w:pPr>
              <w:jc w:val="center"/>
            </w:pPr>
            <w:r>
              <w:rPr>
                <w:sz w:val="28"/>
                <w:szCs w:val="28"/>
              </w:rPr>
              <w:t>19,9</w:t>
            </w:r>
          </w:p>
        </w:tc>
      </w:tr>
      <w:tr w:rsidR="00CE0971" w:rsidTr="00CE0971">
        <w:tc>
          <w:tcPr>
            <w:tcW w:w="5387" w:type="dxa"/>
            <w:tcBorders>
              <w:top w:val="single" w:sz="4" w:space="0" w:color="000000"/>
              <w:left w:val="single" w:sz="4" w:space="0" w:color="000000"/>
              <w:bottom w:val="single" w:sz="4" w:space="0" w:color="000000"/>
            </w:tcBorders>
            <w:shd w:val="clear" w:color="auto" w:fill="auto"/>
            <w:vAlign w:val="center"/>
          </w:tcPr>
          <w:p w:rsidR="00CE0971" w:rsidRDefault="00CE0971" w:rsidP="00CE0971">
            <w:pPr>
              <w:ind w:firstLine="7"/>
              <w:rPr>
                <w:sz w:val="28"/>
                <w:szCs w:val="28"/>
              </w:rPr>
            </w:pPr>
            <w:r>
              <w:rPr>
                <w:sz w:val="28"/>
                <w:szCs w:val="28"/>
              </w:rPr>
              <w:t>Территория, необходимая для нового жилищного строительства – всего,</w:t>
            </w:r>
          </w:p>
        </w:tc>
        <w:tc>
          <w:tcPr>
            <w:tcW w:w="2551" w:type="dxa"/>
            <w:tcBorders>
              <w:top w:val="single" w:sz="4" w:space="0" w:color="000000"/>
              <w:left w:val="single" w:sz="4" w:space="0" w:color="000000"/>
              <w:bottom w:val="single" w:sz="4" w:space="0" w:color="000000"/>
            </w:tcBorders>
            <w:shd w:val="clear" w:color="auto" w:fill="auto"/>
            <w:vAlign w:val="center"/>
          </w:tcPr>
          <w:p w:rsidR="00CE0971" w:rsidRDefault="00CE0971" w:rsidP="00CE0971">
            <w:pPr>
              <w:ind w:hanging="3"/>
              <w:jc w:val="center"/>
              <w:rPr>
                <w:sz w:val="28"/>
                <w:szCs w:val="28"/>
              </w:rPr>
            </w:pPr>
            <w:r>
              <w:rPr>
                <w:sz w:val="28"/>
                <w:szCs w:val="28"/>
              </w:rPr>
              <w:t>га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971" w:rsidRDefault="00CE0971" w:rsidP="00CE0971">
            <w:pPr>
              <w:jc w:val="center"/>
            </w:pPr>
            <w:r>
              <w:rPr>
                <w:sz w:val="28"/>
                <w:szCs w:val="28"/>
              </w:rPr>
              <w:t>12</w:t>
            </w:r>
          </w:p>
        </w:tc>
      </w:tr>
    </w:tbl>
    <w:p w:rsidR="00E534EA" w:rsidRDefault="00E534EA" w:rsidP="00E534EA">
      <w:pPr>
        <w:ind w:firstLine="709"/>
        <w:jc w:val="both"/>
      </w:pPr>
    </w:p>
    <w:p w:rsidR="00E534EA" w:rsidRDefault="00E534EA" w:rsidP="00E534EA">
      <w:pPr>
        <w:ind w:firstLine="709"/>
        <w:jc w:val="both"/>
        <w:rPr>
          <w:sz w:val="28"/>
          <w:szCs w:val="28"/>
        </w:rPr>
      </w:pPr>
      <w:r>
        <w:rPr>
          <w:sz w:val="28"/>
          <w:szCs w:val="28"/>
        </w:rPr>
        <w:t xml:space="preserve">Застройка жилой зоны планируется проводить новыми современными типами жилых зданий -  индивидуальные жилые </w:t>
      </w:r>
      <w:proofErr w:type="spellStart"/>
      <w:r>
        <w:rPr>
          <w:sz w:val="28"/>
          <w:szCs w:val="28"/>
        </w:rPr>
        <w:t>ные</w:t>
      </w:r>
      <w:proofErr w:type="spellEnd"/>
      <w:r>
        <w:rPr>
          <w:sz w:val="28"/>
          <w:szCs w:val="28"/>
        </w:rPr>
        <w:t xml:space="preserve"> дома - коттеджи усадебного типа с </w:t>
      </w:r>
      <w:proofErr w:type="spellStart"/>
      <w:r>
        <w:rPr>
          <w:sz w:val="28"/>
          <w:szCs w:val="28"/>
        </w:rPr>
        <w:t>хозпостройками</w:t>
      </w:r>
      <w:proofErr w:type="spellEnd"/>
      <w:r>
        <w:rPr>
          <w:sz w:val="28"/>
          <w:szCs w:val="28"/>
        </w:rPr>
        <w:t>. Проектируемое теплоснабжение индивидуальной застройки предусматривается децентрализованным (индивидуальным). Основным видом топлива для источников теплоснабжения являются  дрова.</w:t>
      </w:r>
    </w:p>
    <w:p w:rsidR="00E534EA" w:rsidRDefault="00E534EA" w:rsidP="00E534EA">
      <w:pPr>
        <w:ind w:firstLine="709"/>
        <w:jc w:val="both"/>
        <w:rPr>
          <w:sz w:val="28"/>
          <w:szCs w:val="28"/>
        </w:rPr>
      </w:pPr>
      <w:r>
        <w:rPr>
          <w:sz w:val="28"/>
          <w:szCs w:val="28"/>
        </w:rPr>
        <w:t>Развития систем централизованного теплоснабжения нет необходимости.</w:t>
      </w:r>
    </w:p>
    <w:p w:rsidR="00E534EA" w:rsidRDefault="00E534EA" w:rsidP="00E534EA">
      <w:pPr>
        <w:ind w:firstLine="709"/>
        <w:jc w:val="both"/>
        <w:rPr>
          <w:sz w:val="28"/>
          <w:szCs w:val="28"/>
        </w:rPr>
      </w:pPr>
      <w:r>
        <w:rPr>
          <w:sz w:val="28"/>
          <w:szCs w:val="28"/>
        </w:rPr>
        <w:t>Поквартирная система отопления дает возможность пользователю самостоятельно регулировать потребления тепла и затраты на ГВС в зависимости от экономических возможностей и физиологической потребности. А это эффективный способ энергосбережения.</w:t>
      </w:r>
    </w:p>
    <w:p w:rsidR="00E534EA" w:rsidRDefault="00E534EA" w:rsidP="00E534EA">
      <w:pPr>
        <w:ind w:firstLine="709"/>
        <w:jc w:val="center"/>
        <w:rPr>
          <w:sz w:val="28"/>
          <w:szCs w:val="28"/>
        </w:rPr>
      </w:pPr>
    </w:p>
    <w:p w:rsidR="00E534EA" w:rsidRPr="00330F4A" w:rsidRDefault="00E534EA" w:rsidP="00E534EA">
      <w:pPr>
        <w:ind w:firstLine="709"/>
        <w:jc w:val="center"/>
        <w:rPr>
          <w:sz w:val="28"/>
          <w:szCs w:val="28"/>
        </w:rPr>
      </w:pPr>
      <w:r w:rsidRPr="00330F4A">
        <w:rPr>
          <w:sz w:val="28"/>
          <w:szCs w:val="28"/>
        </w:rPr>
        <w:t>Предложения по строительству, реконструкции и техническому перевооружению источников тепловой энергии</w:t>
      </w:r>
    </w:p>
    <w:p w:rsidR="00E534EA" w:rsidRPr="00330F4A" w:rsidRDefault="00E534EA" w:rsidP="00E534EA">
      <w:pPr>
        <w:ind w:firstLine="709"/>
        <w:jc w:val="center"/>
        <w:rPr>
          <w:sz w:val="28"/>
          <w:szCs w:val="28"/>
        </w:rPr>
      </w:pPr>
    </w:p>
    <w:p w:rsidR="00E534EA" w:rsidRDefault="00E534EA" w:rsidP="00E534EA">
      <w:pPr>
        <w:ind w:firstLine="709"/>
        <w:jc w:val="both"/>
        <w:rPr>
          <w:sz w:val="28"/>
          <w:szCs w:val="28"/>
        </w:rPr>
      </w:pPr>
      <w:r w:rsidRPr="00330F4A">
        <w:rPr>
          <w:sz w:val="28"/>
          <w:szCs w:val="28"/>
        </w:rPr>
        <w:t xml:space="preserve">а)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w:t>
      </w:r>
      <w:r w:rsidRPr="00330F4A">
        <w:rPr>
          <w:sz w:val="28"/>
          <w:szCs w:val="28"/>
        </w:rPr>
        <w:lastRenderedPageBreak/>
        <w:t xml:space="preserve">реконструируемых источников тепловой энергии основывается на расчетах радиуса эффективного теплоснабжения. </w:t>
      </w:r>
    </w:p>
    <w:p w:rsidR="00E534EA" w:rsidRDefault="00E534EA" w:rsidP="00E534EA">
      <w:pPr>
        <w:ind w:firstLine="709"/>
        <w:jc w:val="both"/>
        <w:rPr>
          <w:sz w:val="28"/>
          <w:szCs w:val="28"/>
        </w:rPr>
      </w:pPr>
      <w:r w:rsidRPr="00330F4A">
        <w:rPr>
          <w:sz w:val="28"/>
          <w:szCs w:val="28"/>
        </w:rPr>
        <w:t xml:space="preserve">Присоединение новых потребителей к существующим источникам тепловой энергии не предусматривается. Обеспечение тепловой энергией новых потребителей будет осуществляться </w:t>
      </w:r>
      <w:r>
        <w:rPr>
          <w:sz w:val="28"/>
          <w:szCs w:val="28"/>
        </w:rPr>
        <w:t>децентрализованным (индивидуальным) способом, основным видом топлива для источников теплоснабжения являются  дрова.</w:t>
      </w:r>
    </w:p>
    <w:p w:rsidR="00E534EA" w:rsidRDefault="00E534EA" w:rsidP="00E534EA">
      <w:pPr>
        <w:ind w:firstLine="709"/>
        <w:jc w:val="both"/>
        <w:rPr>
          <w:sz w:val="28"/>
          <w:szCs w:val="28"/>
        </w:rPr>
      </w:pPr>
      <w:r w:rsidRPr="00330F4A">
        <w:rPr>
          <w:sz w:val="28"/>
          <w:szCs w:val="28"/>
        </w:rPr>
        <w:t xml:space="preserve">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w:t>
      </w:r>
    </w:p>
    <w:p w:rsidR="00E534EA" w:rsidRDefault="00E534EA" w:rsidP="00E534EA">
      <w:pPr>
        <w:ind w:firstLine="709"/>
        <w:jc w:val="both"/>
        <w:rPr>
          <w:sz w:val="28"/>
          <w:szCs w:val="28"/>
        </w:rPr>
      </w:pPr>
      <w:r w:rsidRPr="00330F4A">
        <w:rPr>
          <w:sz w:val="28"/>
          <w:szCs w:val="28"/>
        </w:rPr>
        <w:t>Подключения перспективной тепловой нагрузки в зоне действия источник</w:t>
      </w:r>
      <w:r>
        <w:rPr>
          <w:sz w:val="28"/>
          <w:szCs w:val="28"/>
        </w:rPr>
        <w:t xml:space="preserve">ов теплоты </w:t>
      </w:r>
      <w:r w:rsidRPr="00330F4A">
        <w:rPr>
          <w:sz w:val="28"/>
          <w:szCs w:val="28"/>
        </w:rPr>
        <w:t xml:space="preserve"> не предусматривается</w:t>
      </w:r>
      <w:r>
        <w:rPr>
          <w:sz w:val="28"/>
          <w:szCs w:val="28"/>
        </w:rPr>
        <w:t>.</w:t>
      </w:r>
    </w:p>
    <w:p w:rsidR="00E534EA" w:rsidRDefault="00E534EA" w:rsidP="00E534EA">
      <w:pPr>
        <w:ind w:firstLine="709"/>
        <w:jc w:val="both"/>
        <w:rPr>
          <w:sz w:val="28"/>
          <w:szCs w:val="28"/>
        </w:rPr>
      </w:pPr>
    </w:p>
    <w:p w:rsidR="00E534EA" w:rsidRDefault="00E534EA" w:rsidP="00E534EA">
      <w:pPr>
        <w:ind w:firstLine="709"/>
        <w:jc w:val="both"/>
        <w:rPr>
          <w:sz w:val="28"/>
          <w:szCs w:val="28"/>
        </w:rPr>
      </w:pPr>
      <w:r w:rsidRPr="00330F4A">
        <w:rPr>
          <w:sz w:val="28"/>
          <w:szCs w:val="28"/>
        </w:rPr>
        <w:t>Предложения по строительству и реконструкции тепловых сетей.</w:t>
      </w:r>
    </w:p>
    <w:p w:rsidR="00E534EA" w:rsidRPr="00330F4A" w:rsidRDefault="00E534EA" w:rsidP="00E534EA">
      <w:pPr>
        <w:ind w:firstLine="709"/>
        <w:jc w:val="both"/>
        <w:rPr>
          <w:sz w:val="28"/>
          <w:szCs w:val="28"/>
        </w:rPr>
      </w:pPr>
    </w:p>
    <w:p w:rsidR="00E534EA" w:rsidRPr="00330F4A" w:rsidRDefault="00E534EA" w:rsidP="00E534EA">
      <w:pPr>
        <w:ind w:firstLine="709"/>
        <w:jc w:val="both"/>
        <w:rPr>
          <w:sz w:val="28"/>
          <w:szCs w:val="28"/>
        </w:rPr>
      </w:pPr>
      <w:r w:rsidRPr="00330F4A">
        <w:rPr>
          <w:sz w:val="28"/>
          <w:szCs w:val="28"/>
        </w:rPr>
        <w:t>а) Предложения по строительству и реконструкции тепловых сетей, обеспечивающихперераспределение тепловой нагрузки из зон с дефицитом располагаемой тепловой мощностиисточников тепловой энергии в зоны с резервом располагаемой тепловой мощности источниковтепловой энергии (использование существующих резервов).</w:t>
      </w:r>
    </w:p>
    <w:p w:rsidR="00E534EA" w:rsidRPr="00330F4A" w:rsidRDefault="00E534EA" w:rsidP="00E534EA">
      <w:pPr>
        <w:ind w:firstLine="709"/>
        <w:jc w:val="both"/>
        <w:rPr>
          <w:sz w:val="28"/>
          <w:szCs w:val="28"/>
        </w:rPr>
      </w:pPr>
      <w:r w:rsidRPr="00330F4A">
        <w:rPr>
          <w:sz w:val="28"/>
          <w:szCs w:val="28"/>
        </w:rPr>
        <w:t xml:space="preserve">Реконструкция и строительство </w:t>
      </w:r>
      <w:proofErr w:type="gramStart"/>
      <w:r w:rsidRPr="00330F4A">
        <w:rPr>
          <w:sz w:val="28"/>
          <w:szCs w:val="28"/>
        </w:rPr>
        <w:t>тепловых сетей, обеспечивающих перераспределение тепловой нагрузки иззон с дефицитом тепловой мощности в зоны с избытком тепловой мощности не планируется</w:t>
      </w:r>
      <w:proofErr w:type="gramEnd"/>
      <w:r w:rsidRPr="00330F4A">
        <w:rPr>
          <w:sz w:val="28"/>
          <w:szCs w:val="28"/>
        </w:rPr>
        <w:t>, т.к. отсутствуют зоны сдефицитом тепловой мощности.</w:t>
      </w:r>
    </w:p>
    <w:p w:rsidR="00E534EA" w:rsidRPr="00330F4A" w:rsidRDefault="00E534EA" w:rsidP="00E534EA">
      <w:pPr>
        <w:ind w:firstLine="709"/>
        <w:jc w:val="both"/>
        <w:rPr>
          <w:sz w:val="28"/>
          <w:szCs w:val="28"/>
        </w:rPr>
      </w:pPr>
      <w:r w:rsidRPr="00330F4A">
        <w:rPr>
          <w:sz w:val="28"/>
          <w:szCs w:val="28"/>
        </w:rPr>
        <w:t>б) эффективности функционирования системы теплоснабжения, в том числе за счет переводакотельных в пиковый режим работы или ликвидации котельных.</w:t>
      </w:r>
    </w:p>
    <w:p w:rsidR="00E534EA" w:rsidRDefault="00E534EA" w:rsidP="00E534EA">
      <w:pPr>
        <w:ind w:firstLine="709"/>
        <w:jc w:val="both"/>
        <w:rPr>
          <w:sz w:val="28"/>
          <w:szCs w:val="28"/>
        </w:rPr>
      </w:pPr>
      <w:r>
        <w:rPr>
          <w:sz w:val="28"/>
          <w:szCs w:val="28"/>
        </w:rPr>
        <w:t>Мероприятий по</w:t>
      </w:r>
      <w:r w:rsidRPr="00330F4A">
        <w:rPr>
          <w:sz w:val="28"/>
          <w:szCs w:val="28"/>
        </w:rPr>
        <w:t xml:space="preserve"> повышени</w:t>
      </w:r>
      <w:r>
        <w:rPr>
          <w:sz w:val="28"/>
          <w:szCs w:val="28"/>
        </w:rPr>
        <w:t>ю</w:t>
      </w:r>
      <w:r w:rsidRPr="00330F4A">
        <w:rPr>
          <w:sz w:val="28"/>
          <w:szCs w:val="28"/>
        </w:rPr>
        <w:t xml:space="preserve"> эффективности функционирования системы теплоснабжения, снижения тепловыхпотерь при транспортировке теплоносителя </w:t>
      </w:r>
      <w:r>
        <w:rPr>
          <w:sz w:val="28"/>
          <w:szCs w:val="28"/>
        </w:rPr>
        <w:t>не планируется</w:t>
      </w:r>
      <w:r w:rsidRPr="00330F4A">
        <w:rPr>
          <w:sz w:val="28"/>
          <w:szCs w:val="28"/>
        </w:rPr>
        <w:t>.</w:t>
      </w:r>
    </w:p>
    <w:p w:rsidR="00E534EA" w:rsidRDefault="00E534EA" w:rsidP="00E534EA">
      <w:pPr>
        <w:ind w:firstLine="709"/>
        <w:jc w:val="both"/>
        <w:rPr>
          <w:sz w:val="28"/>
          <w:szCs w:val="28"/>
        </w:rPr>
      </w:pPr>
    </w:p>
    <w:p w:rsidR="00E534EA" w:rsidRDefault="00E534EA" w:rsidP="00061102">
      <w:pPr>
        <w:jc w:val="center"/>
        <w:rPr>
          <w:sz w:val="28"/>
          <w:szCs w:val="28"/>
        </w:rPr>
      </w:pPr>
      <w:r w:rsidRPr="00AA509B">
        <w:rPr>
          <w:sz w:val="28"/>
          <w:szCs w:val="28"/>
        </w:rPr>
        <w:t>Предложения по техническому перевооружению источников тепловой энергии с целью повышения эффективности работы систем теплоснабжения.</w:t>
      </w:r>
    </w:p>
    <w:p w:rsidR="00E534EA" w:rsidRDefault="00E534EA" w:rsidP="00061102">
      <w:pPr>
        <w:jc w:val="center"/>
        <w:rPr>
          <w:sz w:val="28"/>
          <w:szCs w:val="28"/>
        </w:rPr>
      </w:pPr>
      <w:r w:rsidRPr="00AA509B">
        <w:rPr>
          <w:sz w:val="28"/>
          <w:szCs w:val="28"/>
        </w:rPr>
        <w:t xml:space="preserve">Предложения по техническому перевооружению источников тепловой энергии с целью </w:t>
      </w:r>
      <w:proofErr w:type="gramStart"/>
      <w:r w:rsidRPr="00AA509B">
        <w:rPr>
          <w:sz w:val="28"/>
          <w:szCs w:val="28"/>
        </w:rPr>
        <w:t>повышения эффективности работы систем теплоснабжения</w:t>
      </w:r>
      <w:proofErr w:type="gramEnd"/>
      <w:r w:rsidRPr="00AA509B">
        <w:rPr>
          <w:sz w:val="28"/>
          <w:szCs w:val="28"/>
        </w:rPr>
        <w:t xml:space="preserve"> нет.</w:t>
      </w:r>
    </w:p>
    <w:p w:rsidR="00E534EA" w:rsidRDefault="00E534EA" w:rsidP="00E534EA">
      <w:pPr>
        <w:ind w:firstLine="709"/>
        <w:jc w:val="center"/>
        <w:rPr>
          <w:sz w:val="28"/>
          <w:szCs w:val="28"/>
        </w:rPr>
      </w:pPr>
    </w:p>
    <w:p w:rsidR="00E534EA" w:rsidRDefault="00E534EA" w:rsidP="00061102">
      <w:pPr>
        <w:jc w:val="center"/>
        <w:rPr>
          <w:sz w:val="28"/>
          <w:szCs w:val="28"/>
        </w:rPr>
      </w:pPr>
      <w:r w:rsidRPr="00AA509B">
        <w:rPr>
          <w:sz w:val="28"/>
          <w:szCs w:val="28"/>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E534EA" w:rsidRDefault="00E534EA" w:rsidP="00E534EA">
      <w:pPr>
        <w:ind w:firstLine="709"/>
        <w:jc w:val="both"/>
        <w:rPr>
          <w:sz w:val="28"/>
          <w:szCs w:val="28"/>
        </w:rPr>
      </w:pPr>
    </w:p>
    <w:p w:rsidR="00E534EA" w:rsidRDefault="00E534EA" w:rsidP="00E534EA">
      <w:pPr>
        <w:ind w:firstLine="709"/>
        <w:jc w:val="both"/>
        <w:rPr>
          <w:sz w:val="28"/>
          <w:szCs w:val="28"/>
        </w:rPr>
      </w:pPr>
      <w:r w:rsidRPr="00AA509B">
        <w:rPr>
          <w:sz w:val="28"/>
          <w:szCs w:val="28"/>
        </w:rPr>
        <w:t xml:space="preserve">В </w:t>
      </w:r>
      <w:r>
        <w:rPr>
          <w:sz w:val="28"/>
          <w:szCs w:val="28"/>
        </w:rPr>
        <w:t>поселении</w:t>
      </w:r>
      <w:r w:rsidRPr="00AA509B">
        <w:rPr>
          <w:sz w:val="28"/>
          <w:szCs w:val="28"/>
        </w:rPr>
        <w:t xml:space="preserve"> принято качественное регулирование отпуска тепловой энергии по отопительной нагрузке. В настоящее время системы отопления присоединены к тепловым сетям по зависимой схеме без смешения. Применение графика отпуска тепла с более высокой температурой теплоносителя невозможно</w:t>
      </w:r>
      <w:r>
        <w:rPr>
          <w:sz w:val="28"/>
          <w:szCs w:val="28"/>
        </w:rPr>
        <w:t>.</w:t>
      </w:r>
    </w:p>
    <w:p w:rsidR="00E534EA" w:rsidRDefault="00E534EA" w:rsidP="00E534EA">
      <w:pPr>
        <w:ind w:firstLine="709"/>
        <w:jc w:val="both"/>
        <w:rPr>
          <w:sz w:val="28"/>
          <w:szCs w:val="28"/>
        </w:rPr>
      </w:pPr>
    </w:p>
    <w:p w:rsidR="00676429" w:rsidRPr="00AA509B" w:rsidRDefault="00676429" w:rsidP="00E534EA">
      <w:pPr>
        <w:ind w:firstLine="709"/>
        <w:jc w:val="both"/>
        <w:rPr>
          <w:sz w:val="28"/>
          <w:szCs w:val="28"/>
        </w:rPr>
      </w:pPr>
    </w:p>
    <w:p w:rsidR="00E534EA" w:rsidRDefault="00E534EA" w:rsidP="00E534EA">
      <w:pPr>
        <w:ind w:firstLine="709"/>
        <w:jc w:val="center"/>
        <w:rPr>
          <w:b/>
          <w:sz w:val="28"/>
          <w:szCs w:val="28"/>
        </w:rPr>
      </w:pPr>
      <w:r>
        <w:rPr>
          <w:b/>
          <w:sz w:val="28"/>
          <w:szCs w:val="28"/>
        </w:rPr>
        <w:lastRenderedPageBreak/>
        <w:t>7. Выявление бесхозяйных тепловых сетей и определение организации, уп</w:t>
      </w:r>
      <w:r w:rsidR="00CE0971">
        <w:rPr>
          <w:b/>
          <w:sz w:val="28"/>
          <w:szCs w:val="28"/>
        </w:rPr>
        <w:t>олномоченной на их эксплуатацию</w:t>
      </w:r>
    </w:p>
    <w:p w:rsidR="00E534EA" w:rsidRDefault="00E534EA" w:rsidP="00E534EA">
      <w:pPr>
        <w:ind w:firstLine="709"/>
        <w:jc w:val="both"/>
        <w:rPr>
          <w:b/>
          <w:sz w:val="28"/>
          <w:szCs w:val="28"/>
        </w:rPr>
      </w:pPr>
    </w:p>
    <w:p w:rsidR="00E534EA" w:rsidRDefault="00E534EA" w:rsidP="00E534EA">
      <w:pPr>
        <w:ind w:firstLine="709"/>
        <w:jc w:val="both"/>
        <w:rPr>
          <w:sz w:val="28"/>
          <w:szCs w:val="28"/>
        </w:rPr>
      </w:pPr>
      <w:r>
        <w:rPr>
          <w:sz w:val="28"/>
          <w:szCs w:val="28"/>
        </w:rPr>
        <w:t xml:space="preserve">Пунктом 6 статьи 15 Федерального закона от 27 июля 2010 года № 190-ФЗ определено: «В случае выявления бесхозных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Pr>
          <w:sz w:val="28"/>
          <w:szCs w:val="28"/>
        </w:rPr>
        <w:t>теплосетевую</w:t>
      </w:r>
      <w:proofErr w:type="spellEnd"/>
      <w:r>
        <w:rPr>
          <w:sz w:val="28"/>
          <w:szCs w:val="28"/>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бесхозяйных тепловых сетей в тарифы соответствующей организации на следующий период регулирования».</w:t>
      </w:r>
    </w:p>
    <w:p w:rsidR="00E534EA" w:rsidRDefault="00E534EA" w:rsidP="00E534EA">
      <w:pPr>
        <w:ind w:firstLine="709"/>
        <w:jc w:val="both"/>
        <w:rPr>
          <w:sz w:val="28"/>
          <w:szCs w:val="28"/>
        </w:rPr>
      </w:pPr>
      <w:r>
        <w:rPr>
          <w:sz w:val="28"/>
          <w:szCs w:val="28"/>
        </w:rPr>
        <w:t>На территории поселения бесхозяйные тепловые сети отсутствуют.</w:t>
      </w:r>
    </w:p>
    <w:p w:rsidR="00E534EA" w:rsidRDefault="00E534EA" w:rsidP="00E534EA">
      <w:pPr>
        <w:ind w:firstLine="709"/>
        <w:rPr>
          <w:sz w:val="28"/>
          <w:szCs w:val="28"/>
        </w:rPr>
      </w:pPr>
    </w:p>
    <w:p w:rsidR="00E534EA" w:rsidRDefault="00E534EA" w:rsidP="00E534EA">
      <w:pPr>
        <w:ind w:firstLine="709"/>
        <w:jc w:val="center"/>
        <w:rPr>
          <w:sz w:val="28"/>
          <w:szCs w:val="28"/>
        </w:rPr>
      </w:pPr>
      <w:r>
        <w:rPr>
          <w:b/>
          <w:sz w:val="28"/>
          <w:szCs w:val="28"/>
        </w:rPr>
        <w:t>8</w:t>
      </w:r>
      <w:r w:rsidR="00CE0971">
        <w:rPr>
          <w:b/>
          <w:sz w:val="28"/>
          <w:szCs w:val="28"/>
        </w:rPr>
        <w:t>. Заключение</w:t>
      </w:r>
    </w:p>
    <w:p w:rsidR="00E534EA" w:rsidRDefault="00E534EA" w:rsidP="00E534EA">
      <w:pPr>
        <w:ind w:firstLine="709"/>
        <w:jc w:val="both"/>
        <w:rPr>
          <w:sz w:val="28"/>
          <w:szCs w:val="28"/>
        </w:rPr>
      </w:pPr>
    </w:p>
    <w:p w:rsidR="00E534EA" w:rsidRDefault="00E534EA" w:rsidP="00E534EA">
      <w:pPr>
        <w:ind w:firstLine="709"/>
        <w:jc w:val="both"/>
        <w:rPr>
          <w:sz w:val="28"/>
          <w:szCs w:val="28"/>
        </w:rPr>
      </w:pPr>
      <w:r>
        <w:rPr>
          <w:sz w:val="28"/>
          <w:szCs w:val="28"/>
        </w:rPr>
        <w:t>Устройство автономного теплоснабжения является единственно  возможным способом обеспечения теплом и горячей водой жителей Чердынского городского поселения и каждого конкретного объекта.</w:t>
      </w:r>
    </w:p>
    <w:p w:rsidR="00E534EA" w:rsidRDefault="00E534EA" w:rsidP="00E534EA">
      <w:pPr>
        <w:ind w:firstLine="709"/>
        <w:jc w:val="both"/>
        <w:rPr>
          <w:sz w:val="28"/>
          <w:szCs w:val="28"/>
        </w:rPr>
      </w:pPr>
      <w:r>
        <w:rPr>
          <w:sz w:val="28"/>
          <w:szCs w:val="28"/>
        </w:rPr>
        <w:t>Разработанная схема теплоснабжения будет ежегодно актуализироваться и один раз в пять лет корректироваться.</w:t>
      </w:r>
    </w:p>
    <w:p w:rsidR="00E534EA" w:rsidRDefault="00E534EA" w:rsidP="00E534EA">
      <w:pPr>
        <w:ind w:firstLine="709"/>
        <w:jc w:val="both"/>
        <w:rPr>
          <w:sz w:val="28"/>
          <w:szCs w:val="28"/>
        </w:rPr>
      </w:pPr>
    </w:p>
    <w:p w:rsidR="00E534EA" w:rsidRDefault="00E534EA" w:rsidP="00E534EA">
      <w:pPr>
        <w:ind w:firstLine="709"/>
        <w:jc w:val="both"/>
      </w:pPr>
    </w:p>
    <w:p w:rsidR="002275BF" w:rsidRDefault="002275BF" w:rsidP="00E534EA">
      <w:pPr>
        <w:ind w:firstLine="709"/>
        <w:jc w:val="both"/>
        <w:rPr>
          <w:sz w:val="28"/>
          <w:szCs w:val="28"/>
        </w:rPr>
      </w:pPr>
      <w:bookmarkStart w:id="0" w:name="_GoBack"/>
      <w:bookmarkEnd w:id="0"/>
    </w:p>
    <w:sectPr w:rsidR="002275BF" w:rsidSect="002B0F0E">
      <w:pgSz w:w="11906" w:h="16838"/>
      <w:pgMar w:top="567" w:right="566"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016E59"/>
    <w:multiLevelType w:val="hybridMultilevel"/>
    <w:tmpl w:val="52BA2ED6"/>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84267"/>
    <w:multiLevelType w:val="hybridMultilevel"/>
    <w:tmpl w:val="4328AB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49A0EFF"/>
    <w:multiLevelType w:val="hybridMultilevel"/>
    <w:tmpl w:val="DA72D7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7A00BC6"/>
    <w:multiLevelType w:val="hybridMultilevel"/>
    <w:tmpl w:val="95A21022"/>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03CCC"/>
    <w:multiLevelType w:val="hybridMultilevel"/>
    <w:tmpl w:val="323C76E4"/>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0A10E6"/>
    <w:multiLevelType w:val="hybridMultilevel"/>
    <w:tmpl w:val="D110D3A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056308"/>
    <w:multiLevelType w:val="hybridMultilevel"/>
    <w:tmpl w:val="01149414"/>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1B1AA5"/>
    <w:multiLevelType w:val="hybridMultilevel"/>
    <w:tmpl w:val="D2DE0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846838"/>
    <w:multiLevelType w:val="hybridMultilevel"/>
    <w:tmpl w:val="F3687962"/>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11243A"/>
    <w:multiLevelType w:val="hybridMultilevel"/>
    <w:tmpl w:val="D9507E32"/>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nsid w:val="3C1812F2"/>
    <w:multiLevelType w:val="hybridMultilevel"/>
    <w:tmpl w:val="EA349530"/>
    <w:lvl w:ilvl="0" w:tplc="284C727E">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2AF72E8"/>
    <w:multiLevelType w:val="hybridMultilevel"/>
    <w:tmpl w:val="08DA0A4C"/>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BC1D0E"/>
    <w:multiLevelType w:val="hybridMultilevel"/>
    <w:tmpl w:val="BFA47E48"/>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93417B4"/>
    <w:multiLevelType w:val="hybridMultilevel"/>
    <w:tmpl w:val="6472FA26"/>
    <w:lvl w:ilvl="0" w:tplc="284C727E">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9">
    <w:nsid w:val="4BC62FDF"/>
    <w:multiLevelType w:val="hybridMultilevel"/>
    <w:tmpl w:val="917CA98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nsid w:val="53535094"/>
    <w:multiLevelType w:val="hybridMultilevel"/>
    <w:tmpl w:val="F32805A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662CB1"/>
    <w:multiLevelType w:val="hybridMultilevel"/>
    <w:tmpl w:val="8540677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5C8338E"/>
    <w:multiLevelType w:val="hybridMultilevel"/>
    <w:tmpl w:val="19540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13490B"/>
    <w:multiLevelType w:val="hybridMultilevel"/>
    <w:tmpl w:val="FC9472F6"/>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C76F20"/>
    <w:multiLevelType w:val="hybridMultilevel"/>
    <w:tmpl w:val="EF089F96"/>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F02718"/>
    <w:multiLevelType w:val="hybridMultilevel"/>
    <w:tmpl w:val="E0360EC8"/>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6">
    <w:nsid w:val="638E068F"/>
    <w:multiLevelType w:val="hybridMultilevel"/>
    <w:tmpl w:val="883609B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CE2FA8"/>
    <w:multiLevelType w:val="hybridMultilevel"/>
    <w:tmpl w:val="F59C2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D37AB6"/>
    <w:multiLevelType w:val="hybridMultilevel"/>
    <w:tmpl w:val="B0845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8E12D8"/>
    <w:multiLevelType w:val="hybridMultilevel"/>
    <w:tmpl w:val="63E01202"/>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6351AFB"/>
    <w:multiLevelType w:val="hybridMultilevel"/>
    <w:tmpl w:val="83EEBDF8"/>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C82D01"/>
    <w:multiLevelType w:val="hybridMultilevel"/>
    <w:tmpl w:val="64044584"/>
    <w:lvl w:ilvl="0" w:tplc="284C727E">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2">
    <w:nsid w:val="7B7332FA"/>
    <w:multiLevelType w:val="hybridMultilevel"/>
    <w:tmpl w:val="C2D89466"/>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3">
    <w:nsid w:val="7CC02360"/>
    <w:multiLevelType w:val="hybridMultilevel"/>
    <w:tmpl w:val="9A7867E2"/>
    <w:lvl w:ilvl="0" w:tplc="284C72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1"/>
  </w:num>
  <w:num w:numId="4">
    <w:abstractNumId w:val="15"/>
  </w:num>
  <w:num w:numId="5">
    <w:abstractNumId w:val="33"/>
  </w:num>
  <w:num w:numId="6">
    <w:abstractNumId w:val="12"/>
  </w:num>
  <w:num w:numId="7">
    <w:abstractNumId w:val="3"/>
  </w:num>
  <w:num w:numId="8">
    <w:abstractNumId w:val="29"/>
  </w:num>
  <w:num w:numId="9">
    <w:abstractNumId w:val="18"/>
  </w:num>
  <w:num w:numId="10">
    <w:abstractNumId w:val="19"/>
  </w:num>
  <w:num w:numId="11">
    <w:abstractNumId w:val="13"/>
  </w:num>
  <w:num w:numId="12">
    <w:abstractNumId w:val="27"/>
  </w:num>
  <w:num w:numId="13">
    <w:abstractNumId w:val="26"/>
  </w:num>
  <w:num w:numId="14">
    <w:abstractNumId w:val="23"/>
  </w:num>
  <w:num w:numId="15">
    <w:abstractNumId w:val="8"/>
  </w:num>
  <w:num w:numId="16">
    <w:abstractNumId w:val="32"/>
  </w:num>
  <w:num w:numId="17">
    <w:abstractNumId w:val="7"/>
  </w:num>
  <w:num w:numId="18">
    <w:abstractNumId w:val="17"/>
  </w:num>
  <w:num w:numId="19">
    <w:abstractNumId w:val="28"/>
  </w:num>
  <w:num w:numId="20">
    <w:abstractNumId w:val="16"/>
  </w:num>
  <w:num w:numId="21">
    <w:abstractNumId w:val="30"/>
  </w:num>
  <w:num w:numId="22">
    <w:abstractNumId w:val="11"/>
  </w:num>
  <w:num w:numId="23">
    <w:abstractNumId w:val="5"/>
  </w:num>
  <w:num w:numId="24">
    <w:abstractNumId w:val="25"/>
  </w:num>
  <w:num w:numId="25">
    <w:abstractNumId w:val="24"/>
  </w:num>
  <w:num w:numId="26">
    <w:abstractNumId w:val="6"/>
  </w:num>
  <w:num w:numId="27">
    <w:abstractNumId w:val="14"/>
  </w:num>
  <w:num w:numId="28">
    <w:abstractNumId w:val="31"/>
  </w:num>
  <w:num w:numId="29">
    <w:abstractNumId w:val="9"/>
  </w:num>
  <w:num w:numId="30">
    <w:abstractNumId w:val="20"/>
  </w:num>
  <w:num w:numId="31">
    <w:abstractNumId w:val="2"/>
  </w:num>
  <w:num w:numId="32">
    <w:abstractNumId w:val="4"/>
  </w:num>
  <w:num w:numId="33">
    <w:abstractNumId w:val="22"/>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5F1D73"/>
    <w:rsid w:val="00061102"/>
    <w:rsid w:val="0017079F"/>
    <w:rsid w:val="00180D68"/>
    <w:rsid w:val="001A5C3E"/>
    <w:rsid w:val="002275BF"/>
    <w:rsid w:val="00264F65"/>
    <w:rsid w:val="00265113"/>
    <w:rsid w:val="002B0F0E"/>
    <w:rsid w:val="002C11D4"/>
    <w:rsid w:val="00332179"/>
    <w:rsid w:val="00344909"/>
    <w:rsid w:val="00454D83"/>
    <w:rsid w:val="005F1D73"/>
    <w:rsid w:val="00676429"/>
    <w:rsid w:val="006C193A"/>
    <w:rsid w:val="006E7CD6"/>
    <w:rsid w:val="00703F72"/>
    <w:rsid w:val="008F5183"/>
    <w:rsid w:val="00944D83"/>
    <w:rsid w:val="00994356"/>
    <w:rsid w:val="009F4410"/>
    <w:rsid w:val="00A05EDE"/>
    <w:rsid w:val="00A53812"/>
    <w:rsid w:val="00A74641"/>
    <w:rsid w:val="00B32D6B"/>
    <w:rsid w:val="00BB36D5"/>
    <w:rsid w:val="00BD41D7"/>
    <w:rsid w:val="00C42555"/>
    <w:rsid w:val="00CE0971"/>
    <w:rsid w:val="00D50E57"/>
    <w:rsid w:val="00DF2825"/>
    <w:rsid w:val="00E534EA"/>
    <w:rsid w:val="00EF4DD6"/>
    <w:rsid w:val="00EF5548"/>
    <w:rsid w:val="00FB0C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53"/>
        <o:r id="V:Rule2" type="callout" idref="#_x0000_s1055"/>
        <o:r id="V:Rule3" type="callout" idref="#_x0000_s1051"/>
        <o:r id="V:Rule4" type="callout" idref="#_x0000_s1047"/>
        <o:r id="V:Rule5" type="callout" idref="#_x0000_s1049"/>
        <o:r id="V:Rule6" type="callout"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6D5"/>
    <w:pPr>
      <w:suppressAutoHyphens/>
    </w:pPr>
    <w:rPr>
      <w:sz w:val="24"/>
      <w:szCs w:val="24"/>
      <w:lang w:eastAsia="ar-SA"/>
    </w:rPr>
  </w:style>
  <w:style w:type="paragraph" w:styleId="1">
    <w:name w:val="heading 1"/>
    <w:basedOn w:val="a"/>
    <w:next w:val="a"/>
    <w:qFormat/>
    <w:rsid w:val="00BB36D5"/>
    <w:pPr>
      <w:keepNext/>
      <w:numPr>
        <w:numId w:val="1"/>
      </w:numPr>
      <w:outlineLvl w:val="0"/>
    </w:pPr>
    <w:rPr>
      <w:spacing w:val="3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B36D5"/>
  </w:style>
  <w:style w:type="character" w:customStyle="1" w:styleId="WW-Absatz-Standardschriftart">
    <w:name w:val="WW-Absatz-Standardschriftart"/>
    <w:rsid w:val="00BB36D5"/>
  </w:style>
  <w:style w:type="character" w:customStyle="1" w:styleId="WW-Absatz-Standardschriftart1">
    <w:name w:val="WW-Absatz-Standardschriftart1"/>
    <w:rsid w:val="00BB36D5"/>
  </w:style>
  <w:style w:type="character" w:customStyle="1" w:styleId="WW-Absatz-Standardschriftart11">
    <w:name w:val="WW-Absatz-Standardschriftart11"/>
    <w:rsid w:val="00BB36D5"/>
  </w:style>
  <w:style w:type="character" w:customStyle="1" w:styleId="WW-Absatz-Standardschriftart111">
    <w:name w:val="WW-Absatz-Standardschriftart111"/>
    <w:rsid w:val="00BB36D5"/>
  </w:style>
  <w:style w:type="character" w:customStyle="1" w:styleId="WW-Absatz-Standardschriftart1111">
    <w:name w:val="WW-Absatz-Standardschriftart1111"/>
    <w:rsid w:val="00BB36D5"/>
  </w:style>
  <w:style w:type="character" w:customStyle="1" w:styleId="WW-Absatz-Standardschriftart11111">
    <w:name w:val="WW-Absatz-Standardschriftart11111"/>
    <w:rsid w:val="00BB36D5"/>
  </w:style>
  <w:style w:type="character" w:customStyle="1" w:styleId="WW-Absatz-Standardschriftart111111">
    <w:name w:val="WW-Absatz-Standardschriftart111111"/>
    <w:rsid w:val="00BB36D5"/>
  </w:style>
  <w:style w:type="character" w:customStyle="1" w:styleId="WW-Absatz-Standardschriftart1111111">
    <w:name w:val="WW-Absatz-Standardschriftart1111111"/>
    <w:rsid w:val="00BB36D5"/>
  </w:style>
  <w:style w:type="character" w:customStyle="1" w:styleId="WW-Absatz-Standardschriftart11111111">
    <w:name w:val="WW-Absatz-Standardschriftart11111111"/>
    <w:rsid w:val="00BB36D5"/>
  </w:style>
  <w:style w:type="character" w:customStyle="1" w:styleId="WW-Absatz-Standardschriftart111111111">
    <w:name w:val="WW-Absatz-Standardschriftart111111111"/>
    <w:rsid w:val="00BB36D5"/>
  </w:style>
  <w:style w:type="character" w:customStyle="1" w:styleId="WW-Absatz-Standardschriftart1111111111">
    <w:name w:val="WW-Absatz-Standardschriftart1111111111"/>
    <w:rsid w:val="00BB36D5"/>
  </w:style>
  <w:style w:type="character" w:customStyle="1" w:styleId="WW-Absatz-Standardschriftart11111111111">
    <w:name w:val="WW-Absatz-Standardschriftart11111111111"/>
    <w:rsid w:val="00BB36D5"/>
  </w:style>
  <w:style w:type="character" w:customStyle="1" w:styleId="WW-Absatz-Standardschriftart111111111111">
    <w:name w:val="WW-Absatz-Standardschriftart111111111111"/>
    <w:rsid w:val="00BB36D5"/>
  </w:style>
  <w:style w:type="character" w:customStyle="1" w:styleId="WW-Absatz-Standardschriftart1111111111111">
    <w:name w:val="WW-Absatz-Standardschriftart1111111111111"/>
    <w:rsid w:val="00BB36D5"/>
  </w:style>
  <w:style w:type="character" w:customStyle="1" w:styleId="WW-Absatz-Standardschriftart11111111111111">
    <w:name w:val="WW-Absatz-Standardschriftart11111111111111"/>
    <w:rsid w:val="00BB36D5"/>
  </w:style>
  <w:style w:type="character" w:customStyle="1" w:styleId="WW-Absatz-Standardschriftart111111111111111">
    <w:name w:val="WW-Absatz-Standardschriftart111111111111111"/>
    <w:rsid w:val="00BB36D5"/>
  </w:style>
  <w:style w:type="character" w:customStyle="1" w:styleId="WW-Absatz-Standardschriftart1111111111111111">
    <w:name w:val="WW-Absatz-Standardschriftart1111111111111111"/>
    <w:rsid w:val="00BB36D5"/>
  </w:style>
  <w:style w:type="character" w:customStyle="1" w:styleId="WW-Absatz-Standardschriftart11111111111111111">
    <w:name w:val="WW-Absatz-Standardschriftart11111111111111111"/>
    <w:rsid w:val="00BB36D5"/>
  </w:style>
  <w:style w:type="character" w:customStyle="1" w:styleId="WW-Absatz-Standardschriftart111111111111111111">
    <w:name w:val="WW-Absatz-Standardschriftart111111111111111111"/>
    <w:rsid w:val="00BB36D5"/>
  </w:style>
  <w:style w:type="character" w:customStyle="1" w:styleId="WW-Absatz-Standardschriftart1111111111111111111">
    <w:name w:val="WW-Absatz-Standardschriftart1111111111111111111"/>
    <w:rsid w:val="00BB36D5"/>
  </w:style>
  <w:style w:type="character" w:customStyle="1" w:styleId="WW-Absatz-Standardschriftart11111111111111111111">
    <w:name w:val="WW-Absatz-Standardschriftart11111111111111111111"/>
    <w:rsid w:val="00BB36D5"/>
  </w:style>
  <w:style w:type="character" w:customStyle="1" w:styleId="WW-Absatz-Standardschriftart111111111111111111111">
    <w:name w:val="WW-Absatz-Standardschriftart111111111111111111111"/>
    <w:rsid w:val="00BB36D5"/>
  </w:style>
  <w:style w:type="character" w:customStyle="1" w:styleId="WW-Absatz-Standardschriftart1111111111111111111111">
    <w:name w:val="WW-Absatz-Standardschriftart1111111111111111111111"/>
    <w:rsid w:val="00BB36D5"/>
  </w:style>
  <w:style w:type="character" w:customStyle="1" w:styleId="WW-Absatz-Standardschriftart11111111111111111111111">
    <w:name w:val="WW-Absatz-Standardschriftart11111111111111111111111"/>
    <w:rsid w:val="00BB36D5"/>
  </w:style>
  <w:style w:type="character" w:customStyle="1" w:styleId="WW-Absatz-Standardschriftart111111111111111111111111">
    <w:name w:val="WW-Absatz-Standardschriftart111111111111111111111111"/>
    <w:rsid w:val="00BB36D5"/>
  </w:style>
  <w:style w:type="character" w:customStyle="1" w:styleId="WW8Num5z0">
    <w:name w:val="WW8Num5z0"/>
    <w:rsid w:val="00BB36D5"/>
    <w:rPr>
      <w:rFonts w:ascii="Symbol" w:hAnsi="Symbol"/>
    </w:rPr>
  </w:style>
  <w:style w:type="character" w:customStyle="1" w:styleId="WW8Num6z0">
    <w:name w:val="WW8Num6z0"/>
    <w:rsid w:val="00BB36D5"/>
    <w:rPr>
      <w:rFonts w:ascii="Symbol" w:hAnsi="Symbol"/>
    </w:rPr>
  </w:style>
  <w:style w:type="character" w:customStyle="1" w:styleId="WW8Num7z0">
    <w:name w:val="WW8Num7z0"/>
    <w:rsid w:val="00BB36D5"/>
    <w:rPr>
      <w:rFonts w:ascii="Symbol" w:hAnsi="Symbol"/>
    </w:rPr>
  </w:style>
  <w:style w:type="character" w:customStyle="1" w:styleId="WW8Num8z0">
    <w:name w:val="WW8Num8z0"/>
    <w:rsid w:val="00BB36D5"/>
    <w:rPr>
      <w:rFonts w:ascii="Symbol" w:hAnsi="Symbol"/>
    </w:rPr>
  </w:style>
  <w:style w:type="character" w:customStyle="1" w:styleId="WW8Num10z0">
    <w:name w:val="WW8Num10z0"/>
    <w:rsid w:val="00BB36D5"/>
    <w:rPr>
      <w:rFonts w:ascii="Symbol" w:hAnsi="Symbol"/>
    </w:rPr>
  </w:style>
  <w:style w:type="character" w:customStyle="1" w:styleId="10">
    <w:name w:val="Основной шрифт абзаца1"/>
    <w:rsid w:val="00BB36D5"/>
  </w:style>
  <w:style w:type="character" w:customStyle="1" w:styleId="a3">
    <w:name w:val="Символ нумерации"/>
    <w:rsid w:val="00BB36D5"/>
  </w:style>
  <w:style w:type="paragraph" w:customStyle="1" w:styleId="a4">
    <w:name w:val="Заголовок"/>
    <w:basedOn w:val="a"/>
    <w:next w:val="a5"/>
    <w:rsid w:val="00BB36D5"/>
    <w:pPr>
      <w:keepNext/>
      <w:spacing w:before="240" w:after="120"/>
    </w:pPr>
    <w:rPr>
      <w:rFonts w:ascii="Arial" w:eastAsia="Lucida Sans Unicode" w:hAnsi="Arial" w:cs="Tahoma"/>
      <w:sz w:val="28"/>
      <w:szCs w:val="28"/>
    </w:rPr>
  </w:style>
  <w:style w:type="paragraph" w:styleId="a5">
    <w:name w:val="Body Text"/>
    <w:basedOn w:val="a"/>
    <w:link w:val="a6"/>
    <w:rsid w:val="00BB36D5"/>
    <w:rPr>
      <w:sz w:val="28"/>
    </w:rPr>
  </w:style>
  <w:style w:type="paragraph" w:styleId="a7">
    <w:name w:val="List"/>
    <w:basedOn w:val="a5"/>
    <w:semiHidden/>
    <w:rsid w:val="00BB36D5"/>
    <w:rPr>
      <w:rFonts w:ascii="Arial" w:hAnsi="Arial" w:cs="Tahoma"/>
    </w:rPr>
  </w:style>
  <w:style w:type="paragraph" w:customStyle="1" w:styleId="11">
    <w:name w:val="Название1"/>
    <w:basedOn w:val="a"/>
    <w:rsid w:val="00BB36D5"/>
    <w:pPr>
      <w:suppressLineNumbers/>
      <w:spacing w:before="120" w:after="120"/>
    </w:pPr>
    <w:rPr>
      <w:rFonts w:ascii="Arial" w:hAnsi="Arial" w:cs="Tahoma"/>
      <w:i/>
      <w:iCs/>
      <w:sz w:val="20"/>
    </w:rPr>
  </w:style>
  <w:style w:type="paragraph" w:customStyle="1" w:styleId="12">
    <w:name w:val="Указатель1"/>
    <w:basedOn w:val="a"/>
    <w:rsid w:val="00BB36D5"/>
    <w:pPr>
      <w:suppressLineNumbers/>
    </w:pPr>
    <w:rPr>
      <w:rFonts w:ascii="Arial" w:hAnsi="Arial" w:cs="Tahoma"/>
    </w:rPr>
  </w:style>
  <w:style w:type="paragraph" w:styleId="a8">
    <w:name w:val="Body Text Indent"/>
    <w:basedOn w:val="a"/>
    <w:semiHidden/>
    <w:rsid w:val="00BB36D5"/>
    <w:pPr>
      <w:spacing w:after="120"/>
      <w:ind w:left="283"/>
    </w:pPr>
  </w:style>
  <w:style w:type="paragraph" w:customStyle="1" w:styleId="ConsPlusNormal">
    <w:name w:val="ConsPlusNormal"/>
    <w:rsid w:val="00BB36D5"/>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BB36D5"/>
    <w:pPr>
      <w:widowControl w:val="0"/>
      <w:suppressAutoHyphens/>
      <w:autoSpaceDE w:val="0"/>
    </w:pPr>
    <w:rPr>
      <w:rFonts w:ascii="Courier New" w:eastAsia="Arial" w:hAnsi="Courier New" w:cs="Courier New"/>
      <w:lang w:eastAsia="ar-SA"/>
    </w:rPr>
  </w:style>
  <w:style w:type="paragraph" w:styleId="a9">
    <w:name w:val="Balloon Text"/>
    <w:basedOn w:val="a"/>
    <w:rsid w:val="00BB36D5"/>
    <w:rPr>
      <w:rFonts w:ascii="Tahoma" w:hAnsi="Tahoma" w:cs="Tahoma"/>
      <w:sz w:val="16"/>
      <w:szCs w:val="16"/>
    </w:rPr>
  </w:style>
  <w:style w:type="paragraph" w:customStyle="1" w:styleId="ConsPlusTitle">
    <w:name w:val="ConsPlusTitle"/>
    <w:rsid w:val="00BB36D5"/>
    <w:pPr>
      <w:widowControl w:val="0"/>
      <w:suppressAutoHyphens/>
      <w:autoSpaceDE w:val="0"/>
    </w:pPr>
    <w:rPr>
      <w:rFonts w:ascii="Arial" w:eastAsia="Arial" w:hAnsi="Arial" w:cs="Arial"/>
      <w:b/>
      <w:bCs/>
      <w:lang w:eastAsia="ar-SA"/>
    </w:rPr>
  </w:style>
  <w:style w:type="paragraph" w:customStyle="1" w:styleId="aa">
    <w:name w:val="Содержимое врезки"/>
    <w:basedOn w:val="a5"/>
    <w:rsid w:val="00BB36D5"/>
  </w:style>
  <w:style w:type="paragraph" w:customStyle="1" w:styleId="ConsPlusCell">
    <w:name w:val="ConsPlusCell"/>
    <w:rsid w:val="00332179"/>
    <w:pPr>
      <w:widowControl w:val="0"/>
      <w:autoSpaceDE w:val="0"/>
      <w:autoSpaceDN w:val="0"/>
      <w:adjustRightInd w:val="0"/>
    </w:pPr>
    <w:rPr>
      <w:rFonts w:ascii="Arial" w:hAnsi="Arial" w:cs="Arial"/>
    </w:rPr>
  </w:style>
  <w:style w:type="paragraph" w:styleId="ab">
    <w:name w:val="List Paragraph"/>
    <w:basedOn w:val="a"/>
    <w:qFormat/>
    <w:rsid w:val="00332179"/>
    <w:pPr>
      <w:suppressAutoHyphens w:val="0"/>
      <w:spacing w:after="200" w:line="276" w:lineRule="auto"/>
      <w:ind w:left="720"/>
      <w:contextualSpacing/>
    </w:pPr>
    <w:rPr>
      <w:rFonts w:ascii="Calibri" w:hAnsi="Calibri"/>
      <w:sz w:val="22"/>
      <w:szCs w:val="22"/>
      <w:lang w:eastAsia="ru-RU"/>
    </w:rPr>
  </w:style>
  <w:style w:type="character" w:styleId="ac">
    <w:name w:val="Hyperlink"/>
    <w:rsid w:val="00332179"/>
    <w:rPr>
      <w:color w:val="0000FF"/>
      <w:u w:val="single"/>
    </w:rPr>
  </w:style>
  <w:style w:type="character" w:customStyle="1" w:styleId="a6">
    <w:name w:val="Основной текст Знак"/>
    <w:basedOn w:val="a0"/>
    <w:link w:val="a5"/>
    <w:rsid w:val="00332179"/>
    <w:rPr>
      <w:sz w:val="28"/>
      <w:szCs w:val="24"/>
      <w:lang w:eastAsia="ar-SA"/>
    </w:rPr>
  </w:style>
  <w:style w:type="paragraph" w:styleId="ad">
    <w:name w:val="Normal (Web)"/>
    <w:basedOn w:val="a"/>
    <w:rsid w:val="00332179"/>
    <w:pPr>
      <w:suppressAutoHyphens w:val="0"/>
      <w:spacing w:before="100" w:beforeAutospacing="1" w:after="100" w:afterAutospacing="1"/>
    </w:pPr>
    <w:rPr>
      <w:lang w:eastAsia="ru-RU"/>
    </w:rPr>
  </w:style>
  <w:style w:type="paragraph" w:customStyle="1" w:styleId="13">
    <w:name w:val="Абзац списка1"/>
    <w:basedOn w:val="a"/>
    <w:rsid w:val="00332179"/>
    <w:pPr>
      <w:suppressAutoHyphens w:val="0"/>
      <w:spacing w:after="200" w:line="276" w:lineRule="auto"/>
      <w:ind w:left="720"/>
      <w:contextualSpacing/>
    </w:pPr>
    <w:rPr>
      <w:rFonts w:ascii="Calibri" w:eastAsia="Calibri" w:hAnsi="Calibri"/>
      <w:sz w:val="22"/>
      <w:szCs w:val="22"/>
      <w:lang w:eastAsia="ru-RU"/>
    </w:rPr>
  </w:style>
  <w:style w:type="paragraph" w:customStyle="1" w:styleId="ae">
    <w:name w:val="Содержимое таблицы"/>
    <w:basedOn w:val="a"/>
    <w:rsid w:val="002275BF"/>
    <w:pPr>
      <w:suppressLineNumbers/>
    </w:pPr>
  </w:style>
  <w:style w:type="paragraph" w:customStyle="1" w:styleId="af">
    <w:name w:val="Заголовок таблицы"/>
    <w:basedOn w:val="ae"/>
    <w:rsid w:val="002275BF"/>
    <w:pPr>
      <w:jc w:val="center"/>
    </w:pPr>
    <w:rPr>
      <w:b/>
      <w:bCs/>
    </w:rPr>
  </w:style>
</w:styles>
</file>

<file path=word/webSettings.xml><?xml version="1.0" encoding="utf-8"?>
<w:webSettings xmlns:r="http://schemas.openxmlformats.org/officeDocument/2006/relationships" xmlns:w="http://schemas.openxmlformats.org/wordprocessingml/2006/main">
  <w:divs>
    <w:div w:id="193885804">
      <w:bodyDiv w:val="1"/>
      <w:marLeft w:val="0"/>
      <w:marRight w:val="0"/>
      <w:marTop w:val="0"/>
      <w:marBottom w:val="0"/>
      <w:divBdr>
        <w:top w:val="none" w:sz="0" w:space="0" w:color="auto"/>
        <w:left w:val="none" w:sz="0" w:space="0" w:color="auto"/>
        <w:bottom w:val="none" w:sz="0" w:space="0" w:color="auto"/>
        <w:right w:val="none" w:sz="0" w:space="0" w:color="auto"/>
      </w:divBdr>
    </w:div>
    <w:div w:id="1281841421">
      <w:bodyDiv w:val="1"/>
      <w:marLeft w:val="0"/>
      <w:marRight w:val="0"/>
      <w:marTop w:val="0"/>
      <w:marBottom w:val="0"/>
      <w:divBdr>
        <w:top w:val="none" w:sz="0" w:space="0" w:color="auto"/>
        <w:left w:val="none" w:sz="0" w:space="0" w:color="auto"/>
        <w:bottom w:val="none" w:sz="0" w:space="0" w:color="auto"/>
        <w:right w:val="none" w:sz="0" w:space="0" w:color="auto"/>
      </w:divBdr>
    </w:div>
    <w:div w:id="13974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852D1-9F85-4362-A04A-672062BE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2552</Words>
  <Characters>14547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УТВЕРЖДЕН</vt:lpstr>
    </vt:vector>
  </TitlesOfParts>
  <Company/>
  <LinksUpToDate>false</LinksUpToDate>
  <CharactersWithSpaces>17065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dc:title>
  <dc:subject/>
  <dc:creator>Администрация г. Чердынь</dc:creator>
  <cp:keywords/>
  <cp:lastModifiedBy>Пользователь</cp:lastModifiedBy>
  <cp:revision>7</cp:revision>
  <cp:lastPrinted>2015-02-12T11:59:00Z</cp:lastPrinted>
  <dcterms:created xsi:type="dcterms:W3CDTF">2015-02-12T11:15:00Z</dcterms:created>
  <dcterms:modified xsi:type="dcterms:W3CDTF">2015-03-10T05:26:00Z</dcterms:modified>
</cp:coreProperties>
</file>